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08" w:type="dxa"/>
        <w:jc w:val="center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071"/>
      </w:tblGrid>
      <w:tr w:rsidR="007F55AB" w:rsidRPr="007F55AB" w:rsidTr="0091446B">
        <w:trPr>
          <w:jc w:val="center"/>
        </w:trPr>
        <w:tc>
          <w:tcPr>
            <w:tcW w:w="4219" w:type="dxa"/>
            <w:vAlign w:val="center"/>
          </w:tcPr>
          <w:p w:rsidR="007F55AB" w:rsidRPr="007F55AB" w:rsidRDefault="007F55AB" w:rsidP="00253DC6">
            <w:pPr>
              <w:keepNext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БАНКА РЕПУБЛИКАНЭ</w:t>
            </w:r>
          </w:p>
          <w:p w:rsidR="007F55AB" w:rsidRPr="007F55AB" w:rsidRDefault="007F55AB" w:rsidP="00253DC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5AB">
              <w:rPr>
                <w:rFonts w:ascii="Times New Roman" w:eastAsia="Calibri" w:hAnsi="Times New Roman" w:cs="Times New Roman"/>
                <w:sz w:val="24"/>
                <w:szCs w:val="24"/>
              </w:rPr>
              <w:t>НИСТРЯНЭ</w:t>
            </w:r>
          </w:p>
        </w:tc>
        <w:tc>
          <w:tcPr>
            <w:tcW w:w="1418" w:type="dxa"/>
          </w:tcPr>
          <w:p w:rsidR="007F55AB" w:rsidRPr="007F55AB" w:rsidRDefault="007F55AB" w:rsidP="00253DC6">
            <w:pPr>
              <w:spacing w:line="276" w:lineRule="auto"/>
              <w:ind w:left="-186" w:right="-3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5A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55320" cy="707390"/>
                  <wp:effectExtent l="0" t="0" r="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1" w:type="dxa"/>
            <w:vAlign w:val="center"/>
          </w:tcPr>
          <w:p w:rsidR="007F55AB" w:rsidRPr="007F55AB" w:rsidRDefault="007F55AB" w:rsidP="00253DC6">
            <w:pPr>
              <w:keepNext/>
              <w:spacing w:before="240"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7F55AB" w:rsidRPr="007F55AB" w:rsidRDefault="007F55AB" w:rsidP="00253DC6">
            <w:pPr>
              <w:keepNext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  <w:p w:rsidR="007F55AB" w:rsidRPr="007F55AB" w:rsidRDefault="007F55AB" w:rsidP="00253DC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55AB" w:rsidRPr="007F55AB" w:rsidTr="0091446B">
        <w:trPr>
          <w:cantSplit/>
          <w:jc w:val="center"/>
        </w:trPr>
        <w:tc>
          <w:tcPr>
            <w:tcW w:w="9708" w:type="dxa"/>
            <w:gridSpan w:val="3"/>
          </w:tcPr>
          <w:p w:rsidR="007F55AB" w:rsidRPr="007F55AB" w:rsidRDefault="007F55AB" w:rsidP="00253DC6">
            <w:pPr>
              <w:keepNext/>
              <w:spacing w:before="120"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ПРИДНЕСТРОВСКИЙ РЕСПУБЛИКАНСКИЙ</w:t>
            </w:r>
          </w:p>
          <w:p w:rsidR="007F55AB" w:rsidRPr="007F55AB" w:rsidRDefault="007F55AB" w:rsidP="00253DC6">
            <w:pPr>
              <w:keepNext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</w:t>
            </w:r>
          </w:p>
        </w:tc>
      </w:tr>
    </w:tbl>
    <w:p w:rsidR="007F55AB" w:rsidRPr="007F55AB" w:rsidRDefault="007F55AB" w:rsidP="00253DC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5AB" w:rsidRPr="00CD2F8E" w:rsidRDefault="007F55AB" w:rsidP="00A437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7F55AB" w:rsidRPr="00CD2F8E" w:rsidRDefault="007F55AB" w:rsidP="00A43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5AB" w:rsidRPr="00CD2F8E" w:rsidRDefault="007F55AB" w:rsidP="00A4372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CD2F8E">
        <w:rPr>
          <w:rFonts w:ascii="Times New Roman" w:eastAsia="Calibri" w:hAnsi="Times New Roman"/>
          <w:sz w:val="24"/>
          <w:szCs w:val="24"/>
        </w:rPr>
        <w:t>О внесении изменени</w:t>
      </w:r>
      <w:r w:rsidR="0079274E" w:rsidRPr="00CD2F8E">
        <w:rPr>
          <w:rFonts w:ascii="Times New Roman" w:eastAsia="Calibri" w:hAnsi="Times New Roman"/>
          <w:sz w:val="24"/>
          <w:szCs w:val="24"/>
        </w:rPr>
        <w:t>й</w:t>
      </w:r>
      <w:r w:rsidRPr="00CD2F8E">
        <w:rPr>
          <w:rFonts w:ascii="Times New Roman" w:eastAsia="Calibri" w:hAnsi="Times New Roman"/>
          <w:sz w:val="24"/>
          <w:szCs w:val="24"/>
        </w:rPr>
        <w:t xml:space="preserve"> в </w:t>
      </w:r>
      <w:r w:rsidR="00BC2F1E" w:rsidRPr="00CD2F8E">
        <w:rPr>
          <w:rFonts w:ascii="Times New Roman" w:eastAsia="Calibri" w:hAnsi="Times New Roman"/>
          <w:sz w:val="24"/>
          <w:szCs w:val="24"/>
        </w:rPr>
        <w:t>Указание</w:t>
      </w:r>
      <w:r w:rsidRPr="00CD2F8E">
        <w:rPr>
          <w:rFonts w:ascii="Times New Roman" w:eastAsia="Calibri" w:hAnsi="Times New Roman"/>
          <w:sz w:val="24"/>
          <w:szCs w:val="24"/>
        </w:rPr>
        <w:t xml:space="preserve"> Приднестровского республиканского банк</w:t>
      </w:r>
      <w:r w:rsidR="00BC2F1E" w:rsidRPr="00CD2F8E">
        <w:rPr>
          <w:rFonts w:ascii="Times New Roman" w:eastAsia="Calibri" w:hAnsi="Times New Roman"/>
          <w:sz w:val="24"/>
          <w:szCs w:val="24"/>
        </w:rPr>
        <w:t>а от 16 июля 2015 года № 860</w:t>
      </w:r>
      <w:r w:rsidRPr="00CD2F8E">
        <w:rPr>
          <w:rFonts w:ascii="Times New Roman" w:eastAsia="Calibri" w:hAnsi="Times New Roman"/>
          <w:sz w:val="24"/>
          <w:szCs w:val="24"/>
        </w:rPr>
        <w:t>-</w:t>
      </w:r>
      <w:r w:rsidR="00BC2F1E" w:rsidRPr="00CD2F8E">
        <w:rPr>
          <w:rFonts w:ascii="Times New Roman" w:eastAsia="Calibri" w:hAnsi="Times New Roman"/>
          <w:sz w:val="24"/>
          <w:szCs w:val="24"/>
        </w:rPr>
        <w:t>У</w:t>
      </w:r>
      <w:r w:rsidRPr="00CD2F8E">
        <w:rPr>
          <w:rFonts w:ascii="Times New Roman" w:eastAsia="Calibri" w:hAnsi="Times New Roman"/>
          <w:sz w:val="24"/>
          <w:szCs w:val="24"/>
        </w:rPr>
        <w:t xml:space="preserve"> «</w:t>
      </w:r>
      <w:r w:rsidR="00BC2F1E" w:rsidRPr="00CD2F8E">
        <w:rPr>
          <w:rFonts w:ascii="Times New Roman" w:hAnsi="Times New Roman"/>
          <w:sz w:val="24"/>
          <w:szCs w:val="24"/>
        </w:rPr>
        <w:t>О перечне, формах и порядке составления кредитными организациями финансовой отчётности</w:t>
      </w:r>
      <w:r w:rsidRPr="00CD2F8E">
        <w:rPr>
          <w:rFonts w:ascii="Times New Roman" w:hAnsi="Times New Roman"/>
          <w:sz w:val="24"/>
          <w:szCs w:val="24"/>
        </w:rPr>
        <w:t>»</w:t>
      </w:r>
      <w:r w:rsidR="004D29C6" w:rsidRPr="00CD2F8E">
        <w:rPr>
          <w:rFonts w:ascii="Times New Roman" w:hAnsi="Times New Roman"/>
          <w:sz w:val="24"/>
          <w:szCs w:val="24"/>
        </w:rPr>
        <w:t xml:space="preserve"> 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>(</w:t>
      </w:r>
      <w:r w:rsidR="002C4B89">
        <w:rPr>
          <w:rFonts w:ascii="Times New Roman" w:hAnsi="Times New Roman"/>
          <w:color w:val="auto"/>
          <w:sz w:val="24"/>
          <w:szCs w:val="24"/>
        </w:rPr>
        <w:t>р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 xml:space="preserve">егистрационный </w:t>
      </w:r>
      <w:r w:rsidR="002312CA" w:rsidRPr="00CD2F8E">
        <w:rPr>
          <w:rFonts w:ascii="Times New Roman" w:hAnsi="Times New Roman"/>
          <w:color w:val="auto"/>
          <w:sz w:val="24"/>
          <w:szCs w:val="24"/>
        </w:rPr>
        <w:t>№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 xml:space="preserve"> 7215 от</w:t>
      </w:r>
      <w:r w:rsidR="00DB7B32">
        <w:rPr>
          <w:rFonts w:ascii="Times New Roman" w:hAnsi="Times New Roman"/>
          <w:color w:val="auto"/>
          <w:sz w:val="24"/>
          <w:szCs w:val="24"/>
        </w:rPr>
        <w:t> 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>17</w:t>
      </w:r>
      <w:r w:rsidR="00DB7B32">
        <w:rPr>
          <w:rFonts w:ascii="Times New Roman" w:hAnsi="Times New Roman"/>
          <w:color w:val="auto"/>
          <w:sz w:val="24"/>
          <w:szCs w:val="24"/>
        </w:rPr>
        <w:t> 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>августа</w:t>
      </w:r>
      <w:r w:rsidR="00477F61">
        <w:rPr>
          <w:rFonts w:ascii="Times New Roman" w:hAnsi="Times New Roman"/>
          <w:color w:val="auto"/>
          <w:sz w:val="24"/>
          <w:szCs w:val="24"/>
        </w:rPr>
        <w:t> 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>2015</w:t>
      </w:r>
      <w:r w:rsidR="00477F61">
        <w:rPr>
          <w:rFonts w:ascii="Times New Roman" w:hAnsi="Times New Roman"/>
          <w:color w:val="auto"/>
          <w:sz w:val="24"/>
          <w:szCs w:val="24"/>
        </w:rPr>
        <w:t> </w:t>
      </w:r>
      <w:r w:rsidR="004D29C6" w:rsidRPr="00CD2F8E">
        <w:rPr>
          <w:rFonts w:ascii="Times New Roman" w:hAnsi="Times New Roman"/>
          <w:color w:val="auto"/>
          <w:sz w:val="24"/>
          <w:szCs w:val="24"/>
        </w:rPr>
        <w:t>года) (САЗ 15-34)</w:t>
      </w:r>
    </w:p>
    <w:p w:rsidR="007F55AB" w:rsidRPr="00CD2F8E" w:rsidRDefault="007F55AB" w:rsidP="00A437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F55AB" w:rsidRPr="00CD2F8E" w:rsidRDefault="007F55AB" w:rsidP="00A43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Утверждено решением правления </w:t>
      </w:r>
    </w:p>
    <w:p w:rsidR="007F55AB" w:rsidRPr="00CD2F8E" w:rsidRDefault="007F55AB" w:rsidP="00A43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Приднестровского республиканского банка</w:t>
      </w:r>
    </w:p>
    <w:p w:rsidR="00BC2F1E" w:rsidRPr="00CD2F8E" w:rsidRDefault="00BC2F1E" w:rsidP="00A43723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№ </w:t>
      </w:r>
      <w:r w:rsidR="00502EFC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02EFC">
        <w:rPr>
          <w:rFonts w:ascii="Times New Roman" w:eastAsia="Times New Roman" w:hAnsi="Times New Roman" w:cs="Times New Roman"/>
          <w:sz w:val="24"/>
          <w:szCs w:val="24"/>
          <w:lang w:eastAsia="ru-RU"/>
        </w:rPr>
        <w:t>3 ноября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43822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A01D6B" w:rsidRPr="00CD2F8E" w:rsidRDefault="00A01D6B" w:rsidP="00A43723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D6B" w:rsidRPr="00CD2F8E" w:rsidRDefault="00A01D6B" w:rsidP="00A437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 Министерством экономического развития</w:t>
      </w:r>
    </w:p>
    <w:p w:rsidR="00A01D6B" w:rsidRPr="00CD2F8E" w:rsidRDefault="00A01D6B" w:rsidP="00A437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</w:t>
      </w:r>
      <w:r w:rsidR="00DB79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стровской Молдавской Республики</w:t>
      </w:r>
    </w:p>
    <w:p w:rsidR="00A01D6B" w:rsidRPr="00CD2F8E" w:rsidRDefault="00A01D6B" w:rsidP="00A437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D6B" w:rsidRPr="00CD2F8E" w:rsidRDefault="00A01D6B" w:rsidP="00A437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A01D6B" w:rsidRPr="00CD2F8E" w:rsidRDefault="00A01D6B" w:rsidP="00A437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Приднестровской Молдавской Республики </w:t>
      </w:r>
      <w:r w:rsidR="009F0622">
        <w:rPr>
          <w:rFonts w:ascii="Times New Roman" w:eastAsia="Times New Roman" w:hAnsi="Times New Roman" w:cs="Times New Roman"/>
          <w:sz w:val="24"/>
          <w:szCs w:val="24"/>
          <w:lang w:eastAsia="ru-RU"/>
        </w:rPr>
        <w:t>21 ноября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43822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A01D6B" w:rsidRDefault="00A01D6B" w:rsidP="00A437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Регистрационный № </w:t>
      </w:r>
      <w:r w:rsidR="009F0622">
        <w:rPr>
          <w:rFonts w:ascii="Times New Roman" w:eastAsia="Times New Roman" w:hAnsi="Times New Roman" w:cs="Times New Roman"/>
          <w:sz w:val="24"/>
          <w:szCs w:val="24"/>
          <w:lang w:eastAsia="ru-RU"/>
        </w:rPr>
        <w:t>13579</w:t>
      </w:r>
    </w:p>
    <w:p w:rsidR="00502EFC" w:rsidRPr="009F0622" w:rsidRDefault="00502EFC" w:rsidP="00502E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62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САЗ (25-</w:t>
      </w:r>
      <w:r w:rsidR="009F0622" w:rsidRPr="009F0622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Pr="009F06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F55AB" w:rsidRPr="009F0622" w:rsidRDefault="007F55AB" w:rsidP="00502E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F55AB" w:rsidRPr="00CD2F8E" w:rsidRDefault="007F55AB" w:rsidP="00D9197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</w:t>
      </w:r>
      <w:r w:rsidR="00BC2F1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, Законом Приднестровской Молдавской Республики от 17 августа 2004 года № 467-З-III «О бухгалтерском учете и финансовой отчетности» (САЗ 04-34)</w:t>
      </w:r>
      <w:r w:rsidR="0004248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Законом Приднестровской Молдавской Республики </w:t>
      </w:r>
      <w:r w:rsidR="002312CA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04248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от 1 декабря 1993 года «О банках и банковской деятельности в Приднестровской Молдавской Республике» (СЗМР 93-2)</w:t>
      </w: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7F55AB" w:rsidRPr="00CD2F8E" w:rsidRDefault="007F55AB" w:rsidP="00D919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Внести в </w:t>
      </w:r>
      <w:r w:rsidR="00BC2F1E" w:rsidRPr="00CD2F8E">
        <w:rPr>
          <w:rFonts w:ascii="Times New Roman" w:eastAsia="Calibri" w:hAnsi="Times New Roman" w:cs="Times New Roman"/>
          <w:sz w:val="24"/>
          <w:szCs w:val="24"/>
        </w:rPr>
        <w:t>Указание</w:t>
      </w: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Приднестровского республиканского банка от </w:t>
      </w:r>
      <w:r w:rsidR="00BC2F1E" w:rsidRPr="00CD2F8E">
        <w:rPr>
          <w:rFonts w:ascii="Times New Roman" w:eastAsia="Calibri" w:hAnsi="Times New Roman" w:cs="Times New Roman"/>
          <w:sz w:val="24"/>
          <w:szCs w:val="24"/>
        </w:rPr>
        <w:t>16 июля 2015 года № 860-У «</w:t>
      </w:r>
      <w:r w:rsidR="00BC2F1E" w:rsidRPr="00CD2F8E">
        <w:rPr>
          <w:rFonts w:ascii="Times New Roman" w:hAnsi="Times New Roman" w:cs="Times New Roman"/>
          <w:sz w:val="24"/>
          <w:szCs w:val="24"/>
        </w:rPr>
        <w:t>О перечне, формах и порядке составления кредитными организациями финансовой отчётности</w:t>
      </w:r>
      <w:r w:rsidR="00BC2F1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C4B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егистрационный </w:t>
      </w:r>
      <w:r w:rsidR="002312CA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7215 от 17 августа 2015 года) (САЗ 15-34)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изменениями и дополнениями, внесенными указаниями Приднестровского республиканского банка от 21 июля 2016 года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919-У (</w:t>
      </w:r>
      <w:r w:rsidR="002C4B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егистрационный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7531 от 17 августа 2016 года) (САЗ 16-33)</w:t>
      </w:r>
      <w:r w:rsidR="00343822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мая 2018 года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1077-У (</w:t>
      </w:r>
      <w:r w:rsidR="002C4B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егистрационный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8300 от 22 июня 2018 года) (САЗ 18-25)</w:t>
      </w:r>
      <w:r w:rsidR="00343822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12 мая 2020 года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1260-У (</w:t>
      </w:r>
      <w:r w:rsidR="002C4B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егистрационный </w:t>
      </w:r>
      <w:r w:rsidR="008F1A01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29C6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9529 от 28 мая 2020 года) (САЗ 20-22)</w:t>
      </w:r>
      <w:r w:rsidR="0034382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BC2F1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BC2F1E" w:rsidRPr="00CD2F8E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от 19 ноября 2020 года № 1305-У</w:t>
        </w:r>
      </w:hyperlink>
      <w:r w:rsidR="00BC2F1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2C4B89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="00BC2F1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егистрационный №</w:t>
      </w:r>
      <w:r w:rsidR="00A43723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BC2F1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9906 от 18 декабря 2020 года)</w:t>
      </w:r>
      <w:r w:rsidR="00E92D28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(САЗ 20-51)</w:t>
      </w:r>
      <w:r w:rsidR="00294667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A01D6B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4382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от 28 февраля 2024 года № 1531-У (</w:t>
      </w:r>
      <w:r w:rsidR="002C4B89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="0034382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егистрационный № 12332 от 12 марта 2024 года) </w:t>
      </w:r>
      <w:r w:rsidR="00343822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(САЗ 24-12),</w:t>
      </w:r>
      <w:r w:rsidR="00343822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01D6B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(далее – Указание</w:t>
      </w: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) следующ</w:t>
      </w:r>
      <w:r w:rsidR="0079274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е изменени</w:t>
      </w:r>
      <w:r w:rsidR="0079274E"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Pr="00CD2F8E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3261D" w:rsidRPr="00CD2F8E" w:rsidRDefault="0079274E" w:rsidP="00D919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BC2F1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3261D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столбец 3 строки 12 </w:t>
      </w:r>
      <w:r w:rsidR="0023261D" w:rsidRPr="00CD2F8E">
        <w:rPr>
          <w:rFonts w:ascii="Times New Roman" w:hAnsi="Times New Roman" w:cs="Times New Roman"/>
          <w:sz w:val="24"/>
          <w:szCs w:val="24"/>
        </w:rPr>
        <w:t>Разработочной таблицы для составления формы отчетности «Бухгалтерский баланс (публикуемая форма)» Приложения № 1 к Указанию изложить в следующей редакции:</w:t>
      </w:r>
    </w:p>
    <w:p w:rsidR="0079274E" w:rsidRPr="00CD2F8E" w:rsidRDefault="00CD2F8E" w:rsidP="00D919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hAnsi="Times New Roman" w:cs="Times New Roman"/>
          <w:sz w:val="24"/>
          <w:szCs w:val="24"/>
        </w:rPr>
        <w:t>«(2241 + 2247 + 2251 + 2257 + 2261 + 2267 + 2271 + 2277 + 2291 + 2297)</w:t>
      </w:r>
      <w:r w:rsidRPr="00CD2F8E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CD2F8E">
        <w:rPr>
          <w:rFonts w:ascii="Times New Roman" w:hAnsi="Times New Roman" w:cs="Times New Roman"/>
          <w:sz w:val="24"/>
          <w:szCs w:val="24"/>
        </w:rPr>
        <w:t xml:space="preserve"> </w:t>
      </w:r>
      <w:r w:rsidRPr="00CD2F8E">
        <w:rPr>
          <w:rFonts w:ascii="Times New Roman" w:hAnsi="Times New Roman" w:cs="Times New Roman"/>
          <w:b/>
          <w:sz w:val="24"/>
          <w:szCs w:val="24"/>
        </w:rPr>
        <w:t xml:space="preserve">+ </w:t>
      </w:r>
      <w:r w:rsidRPr="00CD2F8E">
        <w:rPr>
          <w:rFonts w:ascii="Times New Roman" w:hAnsi="Times New Roman" w:cs="Times New Roman"/>
          <w:sz w:val="24"/>
          <w:szCs w:val="24"/>
        </w:rPr>
        <w:t>2302+2312 + 2332 + 2352 + 2372 + 2391 + 2450</w:t>
      </w:r>
      <w:r w:rsidRPr="00CD2F8E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CD2F8E">
        <w:rPr>
          <w:rFonts w:ascii="Times New Roman" w:hAnsi="Times New Roman" w:cs="Times New Roman"/>
          <w:sz w:val="24"/>
          <w:szCs w:val="24"/>
        </w:rPr>
        <w:t>»</w:t>
      </w:r>
      <w:r w:rsidR="00A01D6B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2F1E" w:rsidRPr="00CD2F8E" w:rsidRDefault="00CD2F8E" w:rsidP="00D919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столбец 3 строки 13 </w:t>
      </w:r>
      <w:r w:rsidRPr="00CD2F8E">
        <w:rPr>
          <w:rFonts w:ascii="Times New Roman" w:hAnsi="Times New Roman" w:cs="Times New Roman"/>
          <w:sz w:val="24"/>
          <w:szCs w:val="24"/>
        </w:rPr>
        <w:t>Разработочной таблицы для составления формы отчетности «Бухгалтерский баланс (публикуемая форма)» Приложения № 1 к Указанию изложить в следующей редакции:</w:t>
      </w:r>
    </w:p>
    <w:p w:rsidR="008E0B2B" w:rsidRPr="00812EA1" w:rsidRDefault="008E0B2B" w:rsidP="00D919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2EA1">
        <w:rPr>
          <w:rFonts w:ascii="Times New Roman" w:hAnsi="Times New Roman" w:cs="Times New Roman"/>
          <w:sz w:val="24"/>
          <w:szCs w:val="24"/>
        </w:rPr>
        <w:t>«2023 + 2024 +2027 + 2032 + 2033 + (2241 + 2247 + 2251 + 2257 + 2261 + 2267 + 2271 + 2277 + 2291 + 2297) – (2241 + 2247 + 2251 + 2257 + 2261 + 2267 + 2271 + 2277 + 2291 + 2297)</w:t>
      </w:r>
      <w:r w:rsidRPr="00812EA1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812EA1">
        <w:rPr>
          <w:rFonts w:ascii="Times New Roman" w:hAnsi="Times New Roman" w:cs="Times New Roman"/>
          <w:sz w:val="24"/>
          <w:szCs w:val="24"/>
        </w:rPr>
        <w:t xml:space="preserve"> +2303+ 2313 +2333 + 2353 + 2373 + 2392 + 2091</w:t>
      </w:r>
      <w:r w:rsidRPr="00812EA1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812EA1">
        <w:rPr>
          <w:rFonts w:ascii="Times New Roman" w:hAnsi="Times New Roman" w:cs="Times New Roman"/>
          <w:sz w:val="24"/>
          <w:szCs w:val="24"/>
        </w:rPr>
        <w:t xml:space="preserve"> + 2094</w:t>
      </w:r>
      <w:r w:rsidRPr="00812EA1">
        <w:rPr>
          <w:rFonts w:ascii="Times New Roman" w:hAnsi="Times New Roman" w:cs="Times New Roman"/>
          <w:sz w:val="24"/>
          <w:szCs w:val="24"/>
          <w:vertAlign w:val="superscript"/>
        </w:rPr>
        <w:t>14</w:t>
      </w:r>
      <w:r w:rsidRPr="00812EA1">
        <w:rPr>
          <w:rFonts w:ascii="Times New Roman" w:hAnsi="Times New Roman" w:cs="Times New Roman"/>
          <w:sz w:val="24"/>
          <w:szCs w:val="24"/>
        </w:rPr>
        <w:t>+ 2450</w:t>
      </w:r>
      <w:r w:rsidRPr="00812EA1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812EA1">
        <w:rPr>
          <w:rFonts w:ascii="Times New Roman" w:hAnsi="Times New Roman" w:cs="Times New Roman"/>
          <w:sz w:val="24"/>
          <w:szCs w:val="24"/>
        </w:rPr>
        <w:t>»</w:t>
      </w:r>
      <w:r w:rsidR="00DB796A" w:rsidRPr="00812EA1">
        <w:rPr>
          <w:rFonts w:ascii="Times New Roman" w:hAnsi="Times New Roman" w:cs="Times New Roman"/>
          <w:sz w:val="24"/>
          <w:szCs w:val="24"/>
        </w:rPr>
        <w:t>;</w:t>
      </w:r>
    </w:p>
    <w:p w:rsidR="00CD2F8E" w:rsidRPr="00812EA1" w:rsidRDefault="00CD2F8E" w:rsidP="00D9197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12EA1">
        <w:rPr>
          <w:rFonts w:ascii="Times New Roman" w:hAnsi="Times New Roman" w:cs="Times New Roman"/>
          <w:sz w:val="24"/>
          <w:szCs w:val="24"/>
        </w:rPr>
        <w:t xml:space="preserve">в) в </w:t>
      </w:r>
      <w:r w:rsidRPr="00812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столбце 3 строки 2.1 </w:t>
      </w:r>
      <w:r w:rsidRPr="00812EA1">
        <w:rPr>
          <w:rFonts w:ascii="Times New Roman" w:hAnsi="Times New Roman" w:cs="Times New Roman"/>
          <w:sz w:val="24"/>
          <w:szCs w:val="24"/>
        </w:rPr>
        <w:t>Разработочной таблицы для составления формы отчетности «Отчет о прибылях и убытках (публикуемая форма)» Приложения № 2 к Указанию цифровое обозначение «5311» заменить цифровым обозначением «5300».</w:t>
      </w:r>
    </w:p>
    <w:p w:rsidR="007F55AB" w:rsidRPr="00CD2F8E" w:rsidRDefault="007F55AB" w:rsidP="00D919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</w:t>
      </w:r>
      <w:r w:rsidRPr="00812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Указание </w:t>
      </w:r>
      <w:r w:rsidR="00A01D6B" w:rsidRPr="00812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вступает в силу </w:t>
      </w:r>
      <w:r w:rsidR="0023261D" w:rsidRPr="00812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вступления в силу </w:t>
      </w:r>
      <w:r w:rsidR="0023261D" w:rsidRPr="00812EA1">
        <w:rPr>
          <w:rFonts w:ascii="Times New Roman" w:hAnsi="Times New Roman" w:cs="Times New Roman"/>
          <w:snapToGrid w:val="0"/>
          <w:sz w:val="24"/>
          <w:szCs w:val="24"/>
        </w:rPr>
        <w:t xml:space="preserve">Указания Приднестровского республиканского банка от </w:t>
      </w:r>
      <w:r w:rsidR="00CF6F5C">
        <w:rPr>
          <w:rFonts w:ascii="Times New Roman" w:hAnsi="Times New Roman" w:cs="Times New Roman"/>
          <w:snapToGrid w:val="0"/>
          <w:sz w:val="24"/>
          <w:szCs w:val="24"/>
        </w:rPr>
        <w:t>7 октября</w:t>
      </w:r>
      <w:r w:rsidR="0023261D" w:rsidRPr="00812EA1">
        <w:rPr>
          <w:rFonts w:ascii="Times New Roman" w:hAnsi="Times New Roman" w:cs="Times New Roman"/>
          <w:snapToGrid w:val="0"/>
          <w:sz w:val="24"/>
          <w:szCs w:val="24"/>
        </w:rPr>
        <w:t xml:space="preserve"> 2025 года № </w:t>
      </w:r>
      <w:r w:rsidR="00CF6F5C">
        <w:rPr>
          <w:rFonts w:ascii="Times New Roman" w:hAnsi="Times New Roman" w:cs="Times New Roman"/>
          <w:snapToGrid w:val="0"/>
          <w:sz w:val="24"/>
          <w:szCs w:val="24"/>
        </w:rPr>
        <w:t>1629</w:t>
      </w:r>
      <w:r w:rsidR="0023261D" w:rsidRPr="00812EA1">
        <w:rPr>
          <w:rFonts w:ascii="Times New Roman" w:hAnsi="Times New Roman" w:cs="Times New Roman"/>
          <w:snapToGrid w:val="0"/>
          <w:sz w:val="24"/>
          <w:szCs w:val="24"/>
        </w:rPr>
        <w:t>-У «</w:t>
      </w:r>
      <w:r w:rsidR="0023261D" w:rsidRPr="00812EA1">
        <w:rPr>
          <w:rFonts w:ascii="Times New Roman" w:hAnsi="Times New Roman" w:cs="Times New Roman"/>
          <w:color w:val="000000"/>
          <w:sz w:val="24"/>
          <w:szCs w:val="24"/>
        </w:rPr>
        <w:t xml:space="preserve">О внесении изменений и дополнений в Положение </w:t>
      </w:r>
      <w:r w:rsidR="0023261D" w:rsidRPr="00812EA1">
        <w:rPr>
          <w:rFonts w:ascii="Times New Roman" w:hAnsi="Times New Roman" w:cs="Times New Roman"/>
          <w:snapToGrid w:val="0"/>
          <w:sz w:val="24"/>
          <w:szCs w:val="24"/>
        </w:rPr>
        <w:t>Приднестровского республиканского банка</w:t>
      </w:r>
      <w:r w:rsidR="0023261D" w:rsidRPr="00812E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82BF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3261D" w:rsidRPr="00812EA1">
        <w:rPr>
          <w:rFonts w:ascii="Times New Roman" w:hAnsi="Times New Roman" w:cs="Times New Roman"/>
          <w:color w:val="000000"/>
          <w:sz w:val="24"/>
          <w:szCs w:val="24"/>
        </w:rPr>
        <w:t xml:space="preserve">от 21 января 2015 года </w:t>
      </w:r>
      <w:r w:rsidR="00082BF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23261D" w:rsidRPr="00812EA1">
        <w:rPr>
          <w:rFonts w:ascii="Times New Roman" w:hAnsi="Times New Roman" w:cs="Times New Roman"/>
          <w:color w:val="000000"/>
          <w:sz w:val="24"/>
          <w:szCs w:val="24"/>
        </w:rPr>
        <w:t xml:space="preserve"> 118-П «О плане счетов бухгалтерского учета в кредитных организациях, расположенных на территории </w:t>
      </w:r>
      <w:r w:rsidR="00B24028" w:rsidRPr="00812EA1">
        <w:rPr>
          <w:rFonts w:ascii="Times New Roman" w:hAnsi="Times New Roman" w:cs="Times New Roman"/>
          <w:color w:val="000000"/>
          <w:sz w:val="24"/>
          <w:szCs w:val="24"/>
        </w:rPr>
        <w:t>Придне</w:t>
      </w:r>
      <w:r w:rsidR="00DB796A" w:rsidRPr="00812EA1">
        <w:rPr>
          <w:rFonts w:ascii="Times New Roman" w:hAnsi="Times New Roman" w:cs="Times New Roman"/>
          <w:color w:val="000000"/>
          <w:sz w:val="24"/>
          <w:szCs w:val="24"/>
        </w:rPr>
        <w:t>стровской Молдавской Республики</w:t>
      </w:r>
      <w:r w:rsidR="0023261D" w:rsidRPr="00812EA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01D6B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5BDC" w:rsidRDefault="00995BDC" w:rsidP="00A43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978" w:rsidRDefault="00D91978" w:rsidP="00A43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5AB" w:rsidRPr="00CD2F8E" w:rsidRDefault="007F55AB" w:rsidP="00A43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                                                                                                                </w:t>
      </w:r>
      <w:r w:rsidR="00E37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В. ТИДВА</w:t>
      </w:r>
    </w:p>
    <w:p w:rsidR="00995BDC" w:rsidRDefault="00995BDC" w:rsidP="00A43723">
      <w:pPr>
        <w:spacing w:after="0" w:line="240" w:lineRule="auto"/>
        <w:ind w:right="72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978" w:rsidRDefault="00D91978" w:rsidP="00A43723">
      <w:pPr>
        <w:spacing w:after="0" w:line="240" w:lineRule="auto"/>
        <w:ind w:right="72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5AB" w:rsidRPr="00CD2F8E" w:rsidRDefault="007F55AB" w:rsidP="00502EFC">
      <w:pPr>
        <w:spacing w:after="0" w:line="240" w:lineRule="auto"/>
        <w:ind w:right="76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Тирасполь</w:t>
      </w:r>
    </w:p>
    <w:p w:rsidR="00BC2F1E" w:rsidRPr="00CD2F8E" w:rsidRDefault="00502EFC" w:rsidP="00502EFC">
      <w:pPr>
        <w:spacing w:after="0" w:line="240" w:lineRule="auto"/>
        <w:ind w:right="76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ноября</w:t>
      </w:r>
      <w:r w:rsidR="00BC2F1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CD2F8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C2F1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CD2F8E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6F2C" w:rsidRPr="00CD2F8E" w:rsidRDefault="00BC2F1E" w:rsidP="00502EFC">
      <w:pPr>
        <w:spacing w:after="0" w:line="240" w:lineRule="auto"/>
        <w:ind w:right="76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02EFC">
        <w:rPr>
          <w:rFonts w:ascii="Times New Roman" w:eastAsia="Times New Roman" w:hAnsi="Times New Roman" w:cs="Times New Roman"/>
          <w:sz w:val="24"/>
          <w:szCs w:val="24"/>
          <w:lang w:eastAsia="ru-RU"/>
        </w:rPr>
        <w:t>1635</w:t>
      </w: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</w:p>
    <w:p w:rsidR="009F5579" w:rsidRDefault="009F5579" w:rsidP="00A4372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978" w:rsidRPr="00CD2F8E" w:rsidRDefault="00D91978" w:rsidP="00A4372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D6B" w:rsidRPr="00CD2F8E" w:rsidRDefault="00A01D6B" w:rsidP="00A4372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8F1A01" w:rsidRPr="00CD2F8E" w:rsidRDefault="008F1A01" w:rsidP="00A4372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D6B" w:rsidRPr="00CD2F8E" w:rsidRDefault="008F1A01" w:rsidP="00A437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hAnsi="Times New Roman" w:cs="Times New Roman"/>
          <w:snapToGrid w:val="0"/>
          <w:sz w:val="24"/>
          <w:szCs w:val="24"/>
        </w:rPr>
        <w:t>Первый з</w:t>
      </w:r>
      <w:r w:rsidR="00A01D6B"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Председателя Правительства </w:t>
      </w:r>
    </w:p>
    <w:p w:rsidR="00A01D6B" w:rsidRPr="00CD2F8E" w:rsidRDefault="00A01D6B" w:rsidP="00A437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Приднестровской Молдавской Республики –</w:t>
      </w:r>
    </w:p>
    <w:p w:rsidR="00A01D6B" w:rsidRPr="00CD2F8E" w:rsidRDefault="00A01D6B" w:rsidP="00A437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министр экономического развития </w:t>
      </w:r>
    </w:p>
    <w:p w:rsidR="00A01D6B" w:rsidRPr="00CD2F8E" w:rsidRDefault="00A01D6B" w:rsidP="00A437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F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Приднестровской Молдавской Республики                                                               С. ОБОЛОНИК</w:t>
      </w:r>
    </w:p>
    <w:sectPr w:rsidR="00A01D6B" w:rsidRPr="00CD2F8E" w:rsidSect="00E37BB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C3551"/>
    <w:multiLevelType w:val="hybridMultilevel"/>
    <w:tmpl w:val="0FA6D84C"/>
    <w:lvl w:ilvl="0" w:tplc="1F86CE1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5AB"/>
    <w:rsid w:val="00036831"/>
    <w:rsid w:val="00042482"/>
    <w:rsid w:val="00082BF2"/>
    <w:rsid w:val="0013756C"/>
    <w:rsid w:val="00144090"/>
    <w:rsid w:val="001B504A"/>
    <w:rsid w:val="00204A57"/>
    <w:rsid w:val="002312CA"/>
    <w:rsid w:val="0023261D"/>
    <w:rsid w:val="00253DC6"/>
    <w:rsid w:val="00294667"/>
    <w:rsid w:val="002C4B89"/>
    <w:rsid w:val="00343822"/>
    <w:rsid w:val="0035160F"/>
    <w:rsid w:val="00374B60"/>
    <w:rsid w:val="0038271E"/>
    <w:rsid w:val="003927D2"/>
    <w:rsid w:val="003B19F2"/>
    <w:rsid w:val="00477F61"/>
    <w:rsid w:val="00487D79"/>
    <w:rsid w:val="004C50B5"/>
    <w:rsid w:val="004D29C6"/>
    <w:rsid w:val="00502EFC"/>
    <w:rsid w:val="00505AC6"/>
    <w:rsid w:val="00564092"/>
    <w:rsid w:val="005F7F1C"/>
    <w:rsid w:val="00636CAB"/>
    <w:rsid w:val="00706D4A"/>
    <w:rsid w:val="007900E4"/>
    <w:rsid w:val="0079274E"/>
    <w:rsid w:val="007F55AB"/>
    <w:rsid w:val="00812EA1"/>
    <w:rsid w:val="008379F6"/>
    <w:rsid w:val="0086129D"/>
    <w:rsid w:val="008D6CB1"/>
    <w:rsid w:val="008E0B2B"/>
    <w:rsid w:val="008F1A01"/>
    <w:rsid w:val="009124B1"/>
    <w:rsid w:val="009138D7"/>
    <w:rsid w:val="00995BDC"/>
    <w:rsid w:val="009F0622"/>
    <w:rsid w:val="009F5579"/>
    <w:rsid w:val="00A01D6B"/>
    <w:rsid w:val="00A257FA"/>
    <w:rsid w:val="00A43723"/>
    <w:rsid w:val="00AE168B"/>
    <w:rsid w:val="00AF6F2C"/>
    <w:rsid w:val="00B24028"/>
    <w:rsid w:val="00B33EDA"/>
    <w:rsid w:val="00BC2F1E"/>
    <w:rsid w:val="00CD2F8E"/>
    <w:rsid w:val="00CF6F5C"/>
    <w:rsid w:val="00D66CFE"/>
    <w:rsid w:val="00D81C9E"/>
    <w:rsid w:val="00D91978"/>
    <w:rsid w:val="00DB796A"/>
    <w:rsid w:val="00DB7B32"/>
    <w:rsid w:val="00E37BBA"/>
    <w:rsid w:val="00E656C8"/>
    <w:rsid w:val="00E92D28"/>
    <w:rsid w:val="00F011B9"/>
    <w:rsid w:val="00FC0979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F5E9"/>
  <w15:chartTrackingRefBased/>
  <w15:docId w15:val="{D9776870-A603-4949-8048-07701FF6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C2F1E"/>
    <w:pPr>
      <w:spacing w:before="100" w:beforeAutospacing="1" w:after="100" w:afterAutospacing="1" w:line="240" w:lineRule="auto"/>
    </w:pPr>
    <w:rPr>
      <w:rFonts w:ascii="Lucida Console" w:eastAsia="Times New Roman" w:hAnsi="Lucida Console" w:cs="Times New Roman"/>
      <w:color w:val="000000"/>
      <w:sz w:val="21"/>
      <w:szCs w:val="21"/>
      <w:lang w:eastAsia="ru-RU"/>
    </w:rPr>
  </w:style>
  <w:style w:type="character" w:styleId="a4">
    <w:name w:val="Hyperlink"/>
    <w:rsid w:val="00BC2F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01D6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33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E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Z:\&#1042;&#1085;&#1091;&#1090;&#1088;&#1077;&#1085;&#1085;&#1080;&#1077;%20&#1076;&#1086;&#1082;&#1091;&#1084;&#1077;&#1085;&#1090;&#1099;\&#1053;&#1041;%20&#1055;&#1056;&#1041;\&#1053;&#1040;%20&#1055;&#1056;&#1041;\&#1059;&#1082;&#1072;&#1079;&#1072;&#1085;&#1080;&#1103;\2020\N%201305-&#1059;%20&#1086;&#1090;%2019.11.2020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EEBC9-E8AC-4AA6-A5DF-885B30534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Десятник Т.В.</dc:creator>
  <cp:keywords/>
  <dc:description/>
  <cp:lastModifiedBy>Шапоренко Е.П.</cp:lastModifiedBy>
  <cp:revision>27</cp:revision>
  <cp:lastPrinted>2025-10-28T14:15:00Z</cp:lastPrinted>
  <dcterms:created xsi:type="dcterms:W3CDTF">2025-09-30T11:17:00Z</dcterms:created>
  <dcterms:modified xsi:type="dcterms:W3CDTF">2025-11-21T14:47:00Z</dcterms:modified>
</cp:coreProperties>
</file>