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19" w:type="dxa"/>
        <w:tblLayout w:type="fixed"/>
        <w:tblLook w:val="0000" w:firstRow="0" w:lastRow="0" w:firstColumn="0" w:lastColumn="0" w:noHBand="0" w:noVBand="0"/>
      </w:tblPr>
      <w:tblGrid>
        <w:gridCol w:w="3910"/>
        <w:gridCol w:w="1396"/>
        <w:gridCol w:w="4013"/>
      </w:tblGrid>
      <w:tr w:rsidR="00094069" w:rsidTr="00AF7315">
        <w:trPr>
          <w:trHeight w:val="425"/>
        </w:trPr>
        <w:tc>
          <w:tcPr>
            <w:tcW w:w="3910" w:type="dxa"/>
            <w:vAlign w:val="center"/>
          </w:tcPr>
          <w:p w:rsidR="00094069" w:rsidRDefault="00094069" w:rsidP="0089192D">
            <w:pPr>
              <w:pStyle w:val="1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БАНКА РЕПУБЛИКАНЭ</w:t>
            </w:r>
          </w:p>
          <w:p w:rsidR="00094069" w:rsidRDefault="00094069" w:rsidP="0089192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НИСТРЯНЭ</w:t>
            </w:r>
          </w:p>
          <w:p w:rsidR="00094069" w:rsidRDefault="00094069" w:rsidP="0089192D">
            <w:pPr>
              <w:pStyle w:val="a7"/>
              <w:tabs>
                <w:tab w:val="left" w:pos="708"/>
              </w:tabs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:rsidR="00094069" w:rsidRDefault="00094069" w:rsidP="00887C0C">
            <w:pPr>
              <w:ind w:left="-250" w:firstLine="250"/>
              <w:jc w:val="center"/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655320" cy="707390"/>
                  <wp:effectExtent l="19050" t="0" r="0" b="0"/>
                  <wp:docPr id="1" name="Рисунок 1" descr="Герб ПМР_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ПМР_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707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3" w:type="dxa"/>
            <w:vAlign w:val="center"/>
          </w:tcPr>
          <w:p w:rsidR="00094069" w:rsidRDefault="00094069" w:rsidP="0089192D">
            <w:pPr>
              <w:pStyle w:val="1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ПРИДН</w:t>
            </w:r>
            <w:r>
              <w:rPr>
                <w:sz w:val="22"/>
              </w:rPr>
              <w:t>I</w:t>
            </w:r>
            <w:r>
              <w:rPr>
                <w:sz w:val="22"/>
                <w:lang w:val="ru-RU"/>
              </w:rPr>
              <w:t>СТРОВСЬКИЙ</w:t>
            </w:r>
          </w:p>
          <w:p w:rsidR="00094069" w:rsidRDefault="00094069" w:rsidP="0089192D">
            <w:pPr>
              <w:pStyle w:val="1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РЕСПУБЛ</w:t>
            </w:r>
            <w:r>
              <w:rPr>
                <w:sz w:val="22"/>
              </w:rPr>
              <w:t>I</w:t>
            </w:r>
            <w:r>
              <w:rPr>
                <w:sz w:val="22"/>
                <w:lang w:val="ru-RU"/>
              </w:rPr>
              <w:t>КАНСЬКИЙ БАНК</w:t>
            </w:r>
          </w:p>
          <w:p w:rsidR="00094069" w:rsidRDefault="00094069" w:rsidP="0089192D">
            <w:pPr>
              <w:jc w:val="center"/>
              <w:rPr>
                <w:sz w:val="22"/>
              </w:rPr>
            </w:pPr>
          </w:p>
        </w:tc>
      </w:tr>
      <w:tr w:rsidR="00094069" w:rsidTr="00AF7315">
        <w:trPr>
          <w:cantSplit/>
          <w:trHeight w:val="645"/>
        </w:trPr>
        <w:tc>
          <w:tcPr>
            <w:tcW w:w="9319" w:type="dxa"/>
            <w:gridSpan w:val="3"/>
          </w:tcPr>
          <w:p w:rsidR="00094069" w:rsidRDefault="00094069" w:rsidP="0089192D">
            <w:pPr>
              <w:pStyle w:val="1"/>
              <w:spacing w:before="120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ПРИДНЕСТРОВСКИЙ РЕСПУБЛИКАНСКИЙ</w:t>
            </w:r>
          </w:p>
          <w:p w:rsidR="00A41B34" w:rsidRPr="00AF7315" w:rsidRDefault="00094069" w:rsidP="00AF7315">
            <w:pPr>
              <w:pStyle w:val="1"/>
              <w:spacing w:line="360" w:lineRule="auto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БАНК</w:t>
            </w:r>
          </w:p>
        </w:tc>
      </w:tr>
    </w:tbl>
    <w:p w:rsidR="004C6402" w:rsidRPr="0089783D" w:rsidRDefault="004C6402" w:rsidP="004C6402">
      <w:pPr>
        <w:autoSpaceDE w:val="0"/>
        <w:autoSpaceDN w:val="0"/>
        <w:adjustRightInd w:val="0"/>
        <w:spacing w:before="240"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>УКАЗАНИЕ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rPr>
          <w:sz w:val="24"/>
          <w:szCs w:val="24"/>
        </w:rPr>
      </w:pPr>
    </w:p>
    <w:p w:rsidR="004C6402" w:rsidRPr="0089783D" w:rsidRDefault="004C6402" w:rsidP="00887C0C">
      <w:pPr>
        <w:tabs>
          <w:tab w:val="left" w:pos="4253"/>
        </w:tabs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0B0E4A">
        <w:rPr>
          <w:sz w:val="24"/>
          <w:szCs w:val="24"/>
        </w:rPr>
        <w:t xml:space="preserve">О внесении </w:t>
      </w:r>
      <w:r w:rsidR="000B0E4A" w:rsidRPr="000B0E4A">
        <w:rPr>
          <w:sz w:val="24"/>
          <w:szCs w:val="24"/>
        </w:rPr>
        <w:t xml:space="preserve">изменений и </w:t>
      </w:r>
      <w:r w:rsidRPr="000B0E4A">
        <w:rPr>
          <w:sz w:val="24"/>
          <w:szCs w:val="24"/>
        </w:rPr>
        <w:t>дополнени</w:t>
      </w:r>
      <w:r w:rsidR="00B4740C" w:rsidRPr="000B0E4A">
        <w:rPr>
          <w:sz w:val="24"/>
          <w:szCs w:val="24"/>
        </w:rPr>
        <w:t>й</w:t>
      </w:r>
      <w:r w:rsidR="000E1FEE" w:rsidRPr="000B0E4A">
        <w:rPr>
          <w:sz w:val="24"/>
          <w:szCs w:val="24"/>
        </w:rPr>
        <w:t xml:space="preserve"> </w:t>
      </w:r>
      <w:r w:rsidR="00094069" w:rsidRPr="000B0E4A">
        <w:rPr>
          <w:sz w:val="24"/>
          <w:szCs w:val="24"/>
        </w:rPr>
        <w:br/>
      </w:r>
      <w:r w:rsidRPr="000B0E4A">
        <w:rPr>
          <w:sz w:val="24"/>
          <w:szCs w:val="24"/>
        </w:rPr>
        <w:t>в Положение Приднестровского</w:t>
      </w:r>
      <w:r w:rsidRPr="0089783D">
        <w:rPr>
          <w:sz w:val="24"/>
          <w:szCs w:val="24"/>
        </w:rPr>
        <w:t xml:space="preserve"> республиканского банка от 1</w:t>
      </w:r>
      <w:r w:rsidR="007E56D2">
        <w:rPr>
          <w:sz w:val="24"/>
          <w:szCs w:val="24"/>
        </w:rPr>
        <w:t>7</w:t>
      </w:r>
      <w:r w:rsidRPr="0089783D">
        <w:rPr>
          <w:sz w:val="24"/>
          <w:szCs w:val="24"/>
        </w:rPr>
        <w:t xml:space="preserve"> </w:t>
      </w:r>
      <w:r w:rsidR="007E56D2">
        <w:rPr>
          <w:sz w:val="24"/>
          <w:szCs w:val="24"/>
        </w:rPr>
        <w:t>января</w:t>
      </w:r>
      <w:r w:rsidRPr="0089783D">
        <w:rPr>
          <w:sz w:val="24"/>
          <w:szCs w:val="24"/>
        </w:rPr>
        <w:t xml:space="preserve"> 2012 года </w:t>
      </w:r>
      <w:r w:rsidR="00B4202A">
        <w:rPr>
          <w:sz w:val="24"/>
          <w:szCs w:val="24"/>
        </w:rPr>
        <w:t>№</w:t>
      </w:r>
      <w:r w:rsidR="00AA4193">
        <w:rPr>
          <w:sz w:val="24"/>
          <w:szCs w:val="24"/>
        </w:rPr>
        <w:t> </w:t>
      </w:r>
      <w:r w:rsidRPr="0089783D">
        <w:rPr>
          <w:sz w:val="24"/>
          <w:szCs w:val="24"/>
        </w:rPr>
        <w:t>10</w:t>
      </w:r>
      <w:r w:rsidR="007E56D2">
        <w:rPr>
          <w:sz w:val="24"/>
          <w:szCs w:val="24"/>
        </w:rPr>
        <w:t>8</w:t>
      </w:r>
      <w:r w:rsidRPr="0089783D">
        <w:rPr>
          <w:sz w:val="24"/>
          <w:szCs w:val="24"/>
        </w:rPr>
        <w:t>-П «</w:t>
      </w:r>
      <w:r w:rsidR="007E56D2" w:rsidRPr="00010F34">
        <w:rPr>
          <w:sz w:val="24"/>
          <w:szCs w:val="24"/>
        </w:rPr>
        <w:t>О порядке ведения кассовых операций в</w:t>
      </w:r>
      <w:r w:rsidR="007E56D2">
        <w:rPr>
          <w:sz w:val="24"/>
          <w:szCs w:val="24"/>
        </w:rPr>
        <w:t xml:space="preserve"> </w:t>
      </w:r>
      <w:r w:rsidR="007E56D2" w:rsidRPr="00010F34">
        <w:rPr>
          <w:sz w:val="24"/>
          <w:szCs w:val="24"/>
        </w:rPr>
        <w:t>Приднестровской Молдавской Республике</w:t>
      </w:r>
      <w:r w:rsidRPr="0089783D">
        <w:rPr>
          <w:sz w:val="24"/>
          <w:szCs w:val="24"/>
        </w:rPr>
        <w:t>»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>(</w:t>
      </w:r>
      <w:r w:rsidR="004965F1">
        <w:rPr>
          <w:sz w:val="24"/>
          <w:szCs w:val="24"/>
        </w:rPr>
        <w:t>р</w:t>
      </w:r>
      <w:r w:rsidRPr="0089783D">
        <w:rPr>
          <w:sz w:val="24"/>
          <w:szCs w:val="24"/>
        </w:rPr>
        <w:t xml:space="preserve">егистрационный </w:t>
      </w:r>
      <w:r w:rsidR="00B4202A">
        <w:rPr>
          <w:sz w:val="24"/>
          <w:szCs w:val="24"/>
        </w:rPr>
        <w:t>№</w:t>
      </w:r>
      <w:r w:rsidR="00AA4193">
        <w:rPr>
          <w:sz w:val="24"/>
          <w:szCs w:val="24"/>
        </w:rPr>
        <w:t> </w:t>
      </w:r>
      <w:r w:rsidR="007E56D2">
        <w:rPr>
          <w:sz w:val="24"/>
          <w:szCs w:val="24"/>
        </w:rPr>
        <w:t>5930</w:t>
      </w:r>
      <w:r w:rsidRPr="0089783D">
        <w:rPr>
          <w:sz w:val="24"/>
          <w:szCs w:val="24"/>
        </w:rPr>
        <w:t xml:space="preserve"> от </w:t>
      </w:r>
      <w:r w:rsidR="007E56D2">
        <w:rPr>
          <w:sz w:val="24"/>
          <w:szCs w:val="24"/>
        </w:rPr>
        <w:t>29</w:t>
      </w:r>
      <w:r w:rsidRPr="0089783D">
        <w:rPr>
          <w:sz w:val="24"/>
          <w:szCs w:val="24"/>
        </w:rPr>
        <w:t xml:space="preserve"> </w:t>
      </w:r>
      <w:r w:rsidR="007E56D2">
        <w:rPr>
          <w:sz w:val="24"/>
          <w:szCs w:val="24"/>
        </w:rPr>
        <w:t>февраля</w:t>
      </w:r>
      <w:r w:rsidRPr="0089783D">
        <w:rPr>
          <w:sz w:val="24"/>
          <w:szCs w:val="24"/>
        </w:rPr>
        <w:t xml:space="preserve"> 2012 года) (САЗ</w:t>
      </w:r>
      <w:r w:rsidR="007E56D2">
        <w:rPr>
          <w:sz w:val="24"/>
          <w:szCs w:val="24"/>
        </w:rPr>
        <w:t xml:space="preserve"> 12-10</w:t>
      </w:r>
      <w:r w:rsidRPr="0089783D">
        <w:rPr>
          <w:sz w:val="24"/>
          <w:szCs w:val="24"/>
        </w:rPr>
        <w:t>)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 xml:space="preserve">Утверждено </w:t>
      </w:r>
      <w:r w:rsidR="00094069" w:rsidRPr="0089783D">
        <w:rPr>
          <w:sz w:val="24"/>
          <w:szCs w:val="24"/>
        </w:rPr>
        <w:t>р</w:t>
      </w:r>
      <w:r w:rsidRPr="0089783D">
        <w:rPr>
          <w:sz w:val="24"/>
          <w:szCs w:val="24"/>
        </w:rPr>
        <w:t>ешение</w:t>
      </w:r>
      <w:r w:rsidR="00094069" w:rsidRPr="0089783D">
        <w:rPr>
          <w:sz w:val="24"/>
          <w:szCs w:val="24"/>
        </w:rPr>
        <w:t>м</w:t>
      </w:r>
      <w:r w:rsidRPr="0089783D">
        <w:rPr>
          <w:sz w:val="24"/>
          <w:szCs w:val="24"/>
        </w:rPr>
        <w:t xml:space="preserve"> правления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>Приднестровского республиканского банка</w:t>
      </w:r>
    </w:p>
    <w:p w:rsidR="004C6402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 xml:space="preserve">Протокол </w:t>
      </w:r>
      <w:r w:rsidR="00B4202A">
        <w:rPr>
          <w:sz w:val="24"/>
          <w:szCs w:val="24"/>
        </w:rPr>
        <w:t>№</w:t>
      </w:r>
      <w:r w:rsidR="00311A19">
        <w:rPr>
          <w:sz w:val="24"/>
          <w:szCs w:val="24"/>
        </w:rPr>
        <w:t xml:space="preserve"> 42 </w:t>
      </w:r>
      <w:r w:rsidRPr="0089783D">
        <w:rPr>
          <w:sz w:val="24"/>
          <w:szCs w:val="24"/>
        </w:rPr>
        <w:t xml:space="preserve">от </w:t>
      </w:r>
      <w:r w:rsidR="00311A19">
        <w:rPr>
          <w:sz w:val="24"/>
          <w:szCs w:val="24"/>
        </w:rPr>
        <w:t>7 октября</w:t>
      </w:r>
      <w:r w:rsidRPr="0089783D">
        <w:rPr>
          <w:sz w:val="24"/>
          <w:szCs w:val="24"/>
        </w:rPr>
        <w:t xml:space="preserve"> 20</w:t>
      </w:r>
      <w:r w:rsidR="004216D7">
        <w:rPr>
          <w:sz w:val="24"/>
          <w:szCs w:val="24"/>
        </w:rPr>
        <w:t>2</w:t>
      </w:r>
      <w:r w:rsidR="00DF05A1">
        <w:rPr>
          <w:sz w:val="24"/>
          <w:szCs w:val="24"/>
        </w:rPr>
        <w:t>5</w:t>
      </w:r>
      <w:r w:rsidRPr="0089783D">
        <w:rPr>
          <w:sz w:val="24"/>
          <w:szCs w:val="24"/>
        </w:rPr>
        <w:t xml:space="preserve"> года</w:t>
      </w:r>
    </w:p>
    <w:p w:rsidR="00351E5C" w:rsidRDefault="00351E5C" w:rsidP="00351E5C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</w:p>
    <w:p w:rsidR="00351E5C" w:rsidRPr="001C6327" w:rsidRDefault="00351E5C" w:rsidP="00351E5C">
      <w:pPr>
        <w:pStyle w:val="a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color w:val="auto"/>
          <w:sz w:val="24"/>
          <w:szCs w:val="24"/>
        </w:rPr>
      </w:pPr>
      <w:r w:rsidRPr="001C6327">
        <w:rPr>
          <w:rFonts w:ascii="Times New Roman" w:hAnsi="Times New Roman"/>
          <w:color w:val="auto"/>
          <w:sz w:val="24"/>
          <w:szCs w:val="24"/>
        </w:rPr>
        <w:t>Согласовано:</w:t>
      </w:r>
    </w:p>
    <w:p w:rsidR="00351E5C" w:rsidRPr="001C6327" w:rsidRDefault="00351E5C" w:rsidP="00351E5C">
      <w:pPr>
        <w:pStyle w:val="a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color w:val="auto"/>
          <w:sz w:val="24"/>
          <w:szCs w:val="24"/>
        </w:rPr>
      </w:pPr>
      <w:r w:rsidRPr="001C6327">
        <w:rPr>
          <w:rFonts w:ascii="Times New Roman" w:hAnsi="Times New Roman"/>
          <w:color w:val="auto"/>
          <w:sz w:val="24"/>
          <w:szCs w:val="24"/>
        </w:rPr>
        <w:t>Министерство финансов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>Зарегистрировано Министерством юстиции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>Приднестровской Молдавской Республики</w:t>
      </w:r>
      <w:r w:rsidR="00311A19">
        <w:rPr>
          <w:sz w:val="24"/>
          <w:szCs w:val="24"/>
        </w:rPr>
        <w:t xml:space="preserve"> 24 октября 2025 г.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  <w:r w:rsidRPr="0089783D">
        <w:rPr>
          <w:sz w:val="24"/>
          <w:szCs w:val="24"/>
        </w:rPr>
        <w:t xml:space="preserve">Регистрационный </w:t>
      </w:r>
      <w:r w:rsidR="00B4202A">
        <w:rPr>
          <w:sz w:val="24"/>
          <w:szCs w:val="24"/>
        </w:rPr>
        <w:t>№</w:t>
      </w:r>
      <w:r w:rsidRPr="0089783D">
        <w:rPr>
          <w:sz w:val="24"/>
          <w:szCs w:val="24"/>
        </w:rPr>
        <w:t xml:space="preserve"> </w:t>
      </w:r>
      <w:r w:rsidR="00311A19">
        <w:rPr>
          <w:sz w:val="24"/>
          <w:szCs w:val="24"/>
        </w:rPr>
        <w:t>13463</w:t>
      </w:r>
    </w:p>
    <w:p w:rsidR="004C6402" w:rsidRPr="0089783D" w:rsidRDefault="004C6402" w:rsidP="004C6402">
      <w:pPr>
        <w:autoSpaceDE w:val="0"/>
        <w:autoSpaceDN w:val="0"/>
        <w:adjustRightInd w:val="0"/>
        <w:spacing w:line="228" w:lineRule="auto"/>
        <w:jc w:val="center"/>
        <w:rPr>
          <w:sz w:val="24"/>
          <w:szCs w:val="24"/>
        </w:rPr>
      </w:pPr>
    </w:p>
    <w:p w:rsidR="004C6402" w:rsidRPr="0089783D" w:rsidRDefault="004C6402" w:rsidP="004C6402">
      <w:pPr>
        <w:pStyle w:val="doc"/>
        <w:ind w:firstLine="540"/>
        <w:rPr>
          <w:rFonts w:ascii="Times New Roman" w:hAnsi="Times New Roman"/>
          <w:sz w:val="24"/>
          <w:szCs w:val="24"/>
        </w:rPr>
      </w:pPr>
      <w:r w:rsidRPr="0089783D">
        <w:rPr>
          <w:rFonts w:ascii="Times New Roman" w:hAnsi="Times New Roman"/>
          <w:sz w:val="24"/>
          <w:szCs w:val="24"/>
        </w:rPr>
        <w:t xml:space="preserve">Настоящее Указание разработано в соответствии с Законом Приднестровской Молдавской Республики от 7 мая 2007 года </w:t>
      </w:r>
      <w:r w:rsidR="00AA4193">
        <w:rPr>
          <w:rFonts w:ascii="Times New Roman" w:hAnsi="Times New Roman"/>
          <w:sz w:val="24"/>
          <w:szCs w:val="24"/>
        </w:rPr>
        <w:t>№ </w:t>
      </w:r>
      <w:r w:rsidRPr="0089783D">
        <w:rPr>
          <w:rFonts w:ascii="Times New Roman" w:hAnsi="Times New Roman"/>
          <w:sz w:val="24"/>
          <w:szCs w:val="24"/>
        </w:rPr>
        <w:t>212-З-IV «О центральном банке Приднестровской Молдавской Республики» (</w:t>
      </w:r>
      <w:r w:rsidR="007D071E" w:rsidRPr="0089783D">
        <w:rPr>
          <w:rFonts w:ascii="Times New Roman" w:hAnsi="Times New Roman"/>
          <w:sz w:val="24"/>
          <w:szCs w:val="24"/>
        </w:rPr>
        <w:t>САЗ 07-20</w:t>
      </w:r>
      <w:r w:rsidRPr="0089783D">
        <w:rPr>
          <w:rFonts w:ascii="Times New Roman" w:hAnsi="Times New Roman"/>
          <w:sz w:val="24"/>
          <w:szCs w:val="24"/>
        </w:rPr>
        <w:t>).</w:t>
      </w:r>
    </w:p>
    <w:p w:rsidR="004C6402" w:rsidRPr="002837D8" w:rsidRDefault="007E56D2" w:rsidP="007E56D2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C6402" w:rsidRPr="0089783D">
        <w:rPr>
          <w:sz w:val="24"/>
          <w:szCs w:val="24"/>
        </w:rPr>
        <w:t xml:space="preserve">Внести в Положение Приднестровского республиканского банка от </w:t>
      </w:r>
      <w:r>
        <w:rPr>
          <w:sz w:val="24"/>
          <w:szCs w:val="24"/>
        </w:rPr>
        <w:t>17</w:t>
      </w:r>
      <w:r w:rsidR="004C6402" w:rsidRPr="0089783D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="004C6402" w:rsidRPr="0089783D">
        <w:rPr>
          <w:sz w:val="24"/>
          <w:szCs w:val="24"/>
        </w:rPr>
        <w:t xml:space="preserve"> </w:t>
      </w:r>
      <w:r w:rsidR="000C6231">
        <w:rPr>
          <w:sz w:val="24"/>
          <w:szCs w:val="24"/>
        </w:rPr>
        <w:br/>
      </w:r>
      <w:r w:rsidR="004C6402" w:rsidRPr="0089783D">
        <w:rPr>
          <w:sz w:val="24"/>
          <w:szCs w:val="24"/>
        </w:rPr>
        <w:t xml:space="preserve">2012 года </w:t>
      </w:r>
      <w:r w:rsidR="00B7007D">
        <w:rPr>
          <w:sz w:val="24"/>
          <w:szCs w:val="24"/>
        </w:rPr>
        <w:t>№</w:t>
      </w:r>
      <w:r w:rsidR="00AA4193">
        <w:rPr>
          <w:sz w:val="24"/>
          <w:szCs w:val="24"/>
        </w:rPr>
        <w:t> </w:t>
      </w:r>
      <w:r w:rsidR="004C6402" w:rsidRPr="0089783D">
        <w:rPr>
          <w:sz w:val="24"/>
          <w:szCs w:val="24"/>
        </w:rPr>
        <w:t>10</w:t>
      </w:r>
      <w:r>
        <w:rPr>
          <w:sz w:val="24"/>
          <w:szCs w:val="24"/>
        </w:rPr>
        <w:t>8</w:t>
      </w:r>
      <w:r w:rsidR="004C6402" w:rsidRPr="0089783D">
        <w:rPr>
          <w:sz w:val="24"/>
          <w:szCs w:val="24"/>
        </w:rPr>
        <w:t>-П «</w:t>
      </w:r>
      <w:r w:rsidRPr="00010F34">
        <w:rPr>
          <w:sz w:val="24"/>
          <w:szCs w:val="24"/>
        </w:rPr>
        <w:t>О порядке ведения кассовых операций в</w:t>
      </w:r>
      <w:r>
        <w:rPr>
          <w:sz w:val="24"/>
          <w:szCs w:val="24"/>
        </w:rPr>
        <w:t xml:space="preserve"> </w:t>
      </w:r>
      <w:r w:rsidRPr="00010F34">
        <w:rPr>
          <w:sz w:val="24"/>
          <w:szCs w:val="24"/>
        </w:rPr>
        <w:t>Приднестровской Молдавской Республике</w:t>
      </w:r>
      <w:r w:rsidR="004C6402" w:rsidRPr="0089783D">
        <w:rPr>
          <w:sz w:val="24"/>
          <w:szCs w:val="24"/>
        </w:rPr>
        <w:t>» (</w:t>
      </w:r>
      <w:r w:rsidR="004965F1">
        <w:rPr>
          <w:sz w:val="24"/>
          <w:szCs w:val="24"/>
        </w:rPr>
        <w:t>р</w:t>
      </w:r>
      <w:r w:rsidR="004C6402" w:rsidRPr="0089783D">
        <w:rPr>
          <w:sz w:val="24"/>
          <w:szCs w:val="24"/>
        </w:rPr>
        <w:t xml:space="preserve">егистрационный </w:t>
      </w:r>
      <w:r w:rsidR="00B7007D">
        <w:rPr>
          <w:sz w:val="24"/>
          <w:szCs w:val="24"/>
        </w:rPr>
        <w:t>№</w:t>
      </w:r>
      <w:r w:rsidR="00AA4193">
        <w:rPr>
          <w:sz w:val="24"/>
          <w:szCs w:val="24"/>
        </w:rPr>
        <w:t> </w:t>
      </w:r>
      <w:r>
        <w:rPr>
          <w:sz w:val="24"/>
          <w:szCs w:val="24"/>
        </w:rPr>
        <w:t>5930</w:t>
      </w:r>
      <w:r w:rsidR="004C6402" w:rsidRPr="0089783D">
        <w:rPr>
          <w:sz w:val="24"/>
          <w:szCs w:val="24"/>
        </w:rPr>
        <w:t xml:space="preserve"> от </w:t>
      </w:r>
      <w:r>
        <w:rPr>
          <w:sz w:val="24"/>
          <w:szCs w:val="24"/>
        </w:rPr>
        <w:t>29</w:t>
      </w:r>
      <w:r w:rsidR="004C6402" w:rsidRPr="0089783D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="004C6402" w:rsidRPr="0089783D">
        <w:rPr>
          <w:sz w:val="24"/>
          <w:szCs w:val="24"/>
        </w:rPr>
        <w:t xml:space="preserve"> 2012 года) (САЗ 12-</w:t>
      </w:r>
      <w:r>
        <w:rPr>
          <w:sz w:val="24"/>
          <w:szCs w:val="24"/>
        </w:rPr>
        <w:t>10</w:t>
      </w:r>
      <w:r w:rsidR="004C6402" w:rsidRPr="0089783D">
        <w:rPr>
          <w:sz w:val="24"/>
          <w:szCs w:val="24"/>
        </w:rPr>
        <w:t xml:space="preserve">) </w:t>
      </w:r>
      <w:r w:rsidR="00B7191D">
        <w:rPr>
          <w:sz w:val="24"/>
          <w:szCs w:val="24"/>
        </w:rPr>
        <w:br/>
      </w:r>
      <w:r w:rsidR="006C32CF" w:rsidRPr="0089783D">
        <w:rPr>
          <w:sz w:val="24"/>
          <w:szCs w:val="24"/>
        </w:rPr>
        <w:t xml:space="preserve">с изменениями и дополнениями, внесенными указаниями Приднестровского республиканского </w:t>
      </w:r>
      <w:r w:rsidR="006C32CF" w:rsidRPr="002F6BEF">
        <w:rPr>
          <w:sz w:val="24"/>
          <w:szCs w:val="24"/>
        </w:rPr>
        <w:t xml:space="preserve">банка </w:t>
      </w:r>
      <w:r w:rsidRPr="002F6BEF">
        <w:rPr>
          <w:sz w:val="24"/>
          <w:szCs w:val="24"/>
        </w:rPr>
        <w:t>от 24 сентября 2012 года № 597-У (</w:t>
      </w:r>
      <w:r w:rsidR="004965F1">
        <w:rPr>
          <w:sz w:val="24"/>
          <w:szCs w:val="24"/>
        </w:rPr>
        <w:t>р</w:t>
      </w:r>
      <w:r w:rsidRPr="002F6BEF">
        <w:rPr>
          <w:sz w:val="24"/>
          <w:szCs w:val="24"/>
        </w:rPr>
        <w:t xml:space="preserve">егистрационный № 6157 </w:t>
      </w:r>
      <w:r w:rsidR="00B7191D">
        <w:rPr>
          <w:sz w:val="24"/>
          <w:szCs w:val="24"/>
        </w:rPr>
        <w:br/>
      </w:r>
      <w:r w:rsidRPr="002F6BEF">
        <w:rPr>
          <w:sz w:val="24"/>
          <w:szCs w:val="24"/>
        </w:rPr>
        <w:t>от 10 октября 2012 года) (САЗ 12-42)</w:t>
      </w:r>
      <w:r w:rsidR="00A42C8F">
        <w:rPr>
          <w:sz w:val="24"/>
          <w:szCs w:val="24"/>
        </w:rPr>
        <w:t>,</w:t>
      </w:r>
      <w:r w:rsidRPr="002F6BEF">
        <w:rPr>
          <w:sz w:val="24"/>
          <w:szCs w:val="24"/>
        </w:rPr>
        <w:t xml:space="preserve"> от 27 мая 2019 года № 1160-У (</w:t>
      </w:r>
      <w:r w:rsidR="004965F1">
        <w:rPr>
          <w:sz w:val="24"/>
          <w:szCs w:val="24"/>
        </w:rPr>
        <w:t>р</w:t>
      </w:r>
      <w:r w:rsidRPr="002F6BEF">
        <w:rPr>
          <w:sz w:val="24"/>
          <w:szCs w:val="24"/>
        </w:rPr>
        <w:t>егистрационный № </w:t>
      </w:r>
      <w:r w:rsidRPr="00B7191D">
        <w:rPr>
          <w:sz w:val="24"/>
          <w:szCs w:val="24"/>
        </w:rPr>
        <w:t>8920 от 14 июня 2019 года</w:t>
      </w:r>
      <w:r w:rsidRPr="002F6BEF">
        <w:rPr>
          <w:sz w:val="24"/>
          <w:szCs w:val="24"/>
        </w:rPr>
        <w:t>) (САЗ 19-22)</w:t>
      </w:r>
      <w:r w:rsidR="00D6677B">
        <w:rPr>
          <w:sz w:val="24"/>
          <w:szCs w:val="24"/>
        </w:rPr>
        <w:t>,</w:t>
      </w:r>
      <w:r w:rsidRPr="002F6BEF">
        <w:rPr>
          <w:sz w:val="24"/>
          <w:szCs w:val="24"/>
        </w:rPr>
        <w:t xml:space="preserve"> от 25 июня 2019 года № 1166-У (</w:t>
      </w:r>
      <w:r w:rsidR="004965F1">
        <w:rPr>
          <w:sz w:val="24"/>
          <w:szCs w:val="24"/>
        </w:rPr>
        <w:t>р</w:t>
      </w:r>
      <w:r w:rsidRPr="002F6BEF">
        <w:rPr>
          <w:sz w:val="24"/>
          <w:szCs w:val="24"/>
        </w:rPr>
        <w:t>егистрационный № 8950 от 28 июня 2019 года) (</w:t>
      </w:r>
      <w:r w:rsidRPr="00B7191D">
        <w:rPr>
          <w:sz w:val="24"/>
          <w:szCs w:val="24"/>
        </w:rPr>
        <w:t>САЗ 19-24</w:t>
      </w:r>
      <w:r w:rsidRPr="002F6BEF">
        <w:rPr>
          <w:sz w:val="24"/>
          <w:szCs w:val="24"/>
        </w:rPr>
        <w:t>)</w:t>
      </w:r>
      <w:r w:rsidR="00D6677B">
        <w:rPr>
          <w:sz w:val="24"/>
          <w:szCs w:val="24"/>
        </w:rPr>
        <w:t>,</w:t>
      </w:r>
      <w:r w:rsidR="002F6BEF" w:rsidRPr="002F6BEF">
        <w:rPr>
          <w:sz w:val="24"/>
          <w:szCs w:val="24"/>
        </w:rPr>
        <w:t xml:space="preserve"> от 13 августа 2019 года № 1177-У (</w:t>
      </w:r>
      <w:r w:rsidR="004965F1">
        <w:rPr>
          <w:sz w:val="24"/>
          <w:szCs w:val="24"/>
        </w:rPr>
        <w:t>р</w:t>
      </w:r>
      <w:r w:rsidR="002F6BEF" w:rsidRPr="002F6BEF">
        <w:rPr>
          <w:sz w:val="24"/>
          <w:szCs w:val="24"/>
        </w:rPr>
        <w:t>егистрационный № 9020 от 19 августа 2019 года) (</w:t>
      </w:r>
      <w:r w:rsidR="002F6BEF" w:rsidRPr="00B7191D">
        <w:rPr>
          <w:sz w:val="24"/>
          <w:szCs w:val="24"/>
        </w:rPr>
        <w:t>САЗ 19-</w:t>
      </w:r>
      <w:r w:rsidR="00B7191D" w:rsidRPr="00B7191D">
        <w:rPr>
          <w:sz w:val="24"/>
          <w:szCs w:val="24"/>
        </w:rPr>
        <w:t>32</w:t>
      </w:r>
      <w:r w:rsidR="002F6BEF" w:rsidRPr="00B7191D">
        <w:rPr>
          <w:sz w:val="24"/>
          <w:szCs w:val="24"/>
        </w:rPr>
        <w:t>)</w:t>
      </w:r>
      <w:r w:rsidR="00D6677B">
        <w:rPr>
          <w:sz w:val="24"/>
          <w:szCs w:val="24"/>
        </w:rPr>
        <w:t>,</w:t>
      </w:r>
      <w:r w:rsidR="002F6BEF" w:rsidRPr="00B7191D">
        <w:rPr>
          <w:sz w:val="24"/>
          <w:szCs w:val="24"/>
        </w:rPr>
        <w:t xml:space="preserve"> от </w:t>
      </w:r>
      <w:r w:rsidR="002F6BEF" w:rsidRPr="002F6BEF">
        <w:rPr>
          <w:sz w:val="24"/>
          <w:szCs w:val="24"/>
        </w:rPr>
        <w:t xml:space="preserve">24 марта </w:t>
      </w:r>
      <w:r w:rsidR="00B7191D">
        <w:rPr>
          <w:sz w:val="24"/>
          <w:szCs w:val="24"/>
        </w:rPr>
        <w:br/>
      </w:r>
      <w:r w:rsidR="002F6BEF" w:rsidRPr="002F6BEF">
        <w:rPr>
          <w:sz w:val="24"/>
          <w:szCs w:val="24"/>
        </w:rPr>
        <w:t>2020 года № 1250-У (</w:t>
      </w:r>
      <w:r w:rsidR="004965F1">
        <w:rPr>
          <w:sz w:val="24"/>
          <w:szCs w:val="24"/>
        </w:rPr>
        <w:t>р</w:t>
      </w:r>
      <w:r w:rsidR="002F6BEF" w:rsidRPr="002F6BEF">
        <w:rPr>
          <w:sz w:val="24"/>
          <w:szCs w:val="24"/>
        </w:rPr>
        <w:t>егистрационный № 9473 от 24 апреля 2020 года</w:t>
      </w:r>
      <w:r w:rsidR="002F6BEF" w:rsidRPr="00B7191D">
        <w:rPr>
          <w:sz w:val="24"/>
          <w:szCs w:val="24"/>
        </w:rPr>
        <w:t xml:space="preserve">) (САЗ </w:t>
      </w:r>
      <w:r w:rsidR="00B7191D" w:rsidRPr="00B7191D">
        <w:rPr>
          <w:sz w:val="24"/>
          <w:szCs w:val="24"/>
        </w:rPr>
        <w:t>20-17</w:t>
      </w:r>
      <w:r w:rsidR="002F6BEF" w:rsidRPr="00B7191D">
        <w:rPr>
          <w:sz w:val="24"/>
          <w:szCs w:val="24"/>
        </w:rPr>
        <w:t>)</w:t>
      </w:r>
      <w:r w:rsidR="00D6677B">
        <w:rPr>
          <w:sz w:val="24"/>
          <w:szCs w:val="24"/>
        </w:rPr>
        <w:t>,</w:t>
      </w:r>
      <w:r w:rsidR="002F6BEF" w:rsidRPr="00B7191D">
        <w:rPr>
          <w:sz w:val="24"/>
          <w:szCs w:val="24"/>
        </w:rPr>
        <w:t xml:space="preserve"> </w:t>
      </w:r>
      <w:r w:rsidR="00B7191D">
        <w:rPr>
          <w:sz w:val="24"/>
          <w:szCs w:val="24"/>
        </w:rPr>
        <w:br/>
      </w:r>
      <w:r w:rsidR="002F6BEF" w:rsidRPr="002F6BEF">
        <w:rPr>
          <w:sz w:val="24"/>
          <w:szCs w:val="24"/>
        </w:rPr>
        <w:t>от 24 сентября 2020 года № 1291-У (</w:t>
      </w:r>
      <w:r w:rsidR="004965F1">
        <w:rPr>
          <w:sz w:val="24"/>
          <w:szCs w:val="24"/>
        </w:rPr>
        <w:t>р</w:t>
      </w:r>
      <w:r w:rsidR="002F6BEF" w:rsidRPr="002F6BEF">
        <w:rPr>
          <w:sz w:val="24"/>
          <w:szCs w:val="24"/>
        </w:rPr>
        <w:t xml:space="preserve">егистрационный № 9757 от 21 октября 2020 года) </w:t>
      </w:r>
      <w:r w:rsidR="002F6BEF" w:rsidRPr="00B7191D">
        <w:rPr>
          <w:sz w:val="24"/>
          <w:szCs w:val="24"/>
        </w:rPr>
        <w:t xml:space="preserve">(САЗ </w:t>
      </w:r>
      <w:r w:rsidR="00B7191D" w:rsidRPr="00B7191D">
        <w:rPr>
          <w:sz w:val="24"/>
          <w:szCs w:val="24"/>
        </w:rPr>
        <w:t>20</w:t>
      </w:r>
      <w:r w:rsidR="002F6BEF" w:rsidRPr="00B7191D">
        <w:rPr>
          <w:sz w:val="24"/>
          <w:szCs w:val="24"/>
        </w:rPr>
        <w:t>-</w:t>
      </w:r>
      <w:r w:rsidR="00B7191D" w:rsidRPr="00B7191D">
        <w:rPr>
          <w:sz w:val="24"/>
          <w:szCs w:val="24"/>
        </w:rPr>
        <w:t>43</w:t>
      </w:r>
      <w:r w:rsidR="002F6BEF" w:rsidRPr="002F6BEF">
        <w:rPr>
          <w:sz w:val="24"/>
          <w:szCs w:val="24"/>
        </w:rPr>
        <w:t>)</w:t>
      </w:r>
      <w:r w:rsidR="00D6677B">
        <w:rPr>
          <w:sz w:val="24"/>
          <w:szCs w:val="24"/>
        </w:rPr>
        <w:t>,</w:t>
      </w:r>
      <w:r w:rsidR="002F6BEF" w:rsidRPr="002F6BEF">
        <w:rPr>
          <w:sz w:val="24"/>
          <w:szCs w:val="24"/>
        </w:rPr>
        <w:t xml:space="preserve"> от 15 мая 2023 года № 1467-У (</w:t>
      </w:r>
      <w:r w:rsidR="004965F1">
        <w:rPr>
          <w:sz w:val="24"/>
          <w:szCs w:val="24"/>
        </w:rPr>
        <w:t>р</w:t>
      </w:r>
      <w:r w:rsidR="002F6BEF" w:rsidRPr="002F6BEF">
        <w:rPr>
          <w:sz w:val="24"/>
          <w:szCs w:val="24"/>
        </w:rPr>
        <w:t xml:space="preserve">егистрационный № 11741 от 24 мая 2023 года) </w:t>
      </w:r>
      <w:r w:rsidR="002F6BEF" w:rsidRPr="00B7191D">
        <w:rPr>
          <w:sz w:val="24"/>
          <w:szCs w:val="24"/>
        </w:rPr>
        <w:t xml:space="preserve">(САЗ </w:t>
      </w:r>
      <w:r w:rsidR="00B7191D" w:rsidRPr="00B7191D">
        <w:rPr>
          <w:sz w:val="24"/>
          <w:szCs w:val="24"/>
        </w:rPr>
        <w:t>23-21</w:t>
      </w:r>
      <w:r w:rsidR="002F6BEF" w:rsidRPr="00B7191D">
        <w:rPr>
          <w:sz w:val="24"/>
          <w:szCs w:val="24"/>
        </w:rPr>
        <w:t>)</w:t>
      </w:r>
      <w:r w:rsidR="00D6677B">
        <w:rPr>
          <w:sz w:val="24"/>
          <w:szCs w:val="24"/>
        </w:rPr>
        <w:t>,</w:t>
      </w:r>
      <w:r w:rsidR="000E3412">
        <w:rPr>
          <w:sz w:val="24"/>
          <w:szCs w:val="24"/>
        </w:rPr>
        <w:t xml:space="preserve"> от 27 декабря 2024 года № 1578-У </w:t>
      </w:r>
      <w:r w:rsidR="000E3412" w:rsidRPr="002F6BEF">
        <w:rPr>
          <w:sz w:val="24"/>
          <w:szCs w:val="24"/>
        </w:rPr>
        <w:t>(</w:t>
      </w:r>
      <w:r w:rsidR="004965F1">
        <w:rPr>
          <w:sz w:val="24"/>
          <w:szCs w:val="24"/>
        </w:rPr>
        <w:t>р</w:t>
      </w:r>
      <w:r w:rsidR="000E3412" w:rsidRPr="000B0E4A">
        <w:rPr>
          <w:sz w:val="24"/>
          <w:szCs w:val="24"/>
        </w:rPr>
        <w:t xml:space="preserve">егистрационный № 12945 от 17 января </w:t>
      </w:r>
      <w:r w:rsidR="000E3412" w:rsidRPr="002837D8">
        <w:rPr>
          <w:sz w:val="24"/>
          <w:szCs w:val="24"/>
        </w:rPr>
        <w:t>2025 года) (САЗ 25-2)</w:t>
      </w:r>
      <w:r w:rsidR="002F6BEF" w:rsidRPr="002837D8">
        <w:rPr>
          <w:sz w:val="24"/>
          <w:szCs w:val="24"/>
        </w:rPr>
        <w:t xml:space="preserve">, </w:t>
      </w:r>
      <w:r w:rsidR="004C6402" w:rsidRPr="002837D8">
        <w:rPr>
          <w:sz w:val="24"/>
          <w:szCs w:val="24"/>
        </w:rPr>
        <w:t xml:space="preserve">следующие </w:t>
      </w:r>
      <w:r w:rsidR="000E3412" w:rsidRPr="002837D8">
        <w:rPr>
          <w:sz w:val="24"/>
          <w:szCs w:val="24"/>
        </w:rPr>
        <w:t xml:space="preserve">изменения </w:t>
      </w:r>
      <w:r w:rsidR="000E1FEE" w:rsidRPr="002837D8">
        <w:rPr>
          <w:sz w:val="24"/>
          <w:szCs w:val="24"/>
        </w:rPr>
        <w:t xml:space="preserve">и </w:t>
      </w:r>
      <w:r w:rsidR="000E3412" w:rsidRPr="002837D8">
        <w:rPr>
          <w:sz w:val="24"/>
          <w:szCs w:val="24"/>
        </w:rPr>
        <w:t>дополнения</w:t>
      </w:r>
      <w:r w:rsidR="004C6402" w:rsidRPr="002837D8">
        <w:rPr>
          <w:sz w:val="24"/>
          <w:szCs w:val="24"/>
        </w:rPr>
        <w:t>:</w:t>
      </w:r>
    </w:p>
    <w:p w:rsidR="000E3412" w:rsidRPr="002837D8" w:rsidRDefault="00867095" w:rsidP="000E3412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837D8">
        <w:rPr>
          <w:sz w:val="24"/>
          <w:szCs w:val="24"/>
        </w:rPr>
        <w:t xml:space="preserve">а) </w:t>
      </w:r>
      <w:r w:rsidR="000E3412" w:rsidRPr="002837D8">
        <w:rPr>
          <w:sz w:val="24"/>
          <w:szCs w:val="24"/>
        </w:rPr>
        <w:t xml:space="preserve">дополнить </w:t>
      </w:r>
      <w:r w:rsidR="0081379A" w:rsidRPr="002837D8">
        <w:rPr>
          <w:sz w:val="24"/>
          <w:szCs w:val="24"/>
        </w:rPr>
        <w:t xml:space="preserve">Положение </w:t>
      </w:r>
      <w:r w:rsidR="000E3412" w:rsidRPr="002837D8">
        <w:rPr>
          <w:sz w:val="24"/>
          <w:szCs w:val="24"/>
        </w:rPr>
        <w:t>пунктом 9-1 следующего содержания:</w:t>
      </w:r>
    </w:p>
    <w:p w:rsidR="008F2DF4" w:rsidRPr="002837D8" w:rsidRDefault="008F2DF4" w:rsidP="008F2DF4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837D8">
        <w:rPr>
          <w:sz w:val="24"/>
          <w:szCs w:val="24"/>
        </w:rPr>
        <w:t xml:space="preserve">«9-1. Операции банковского платежного агента осуществляются в соответствии с нормативным актом Приднестровского республиканского банка, </w:t>
      </w:r>
      <w:r w:rsidR="003A76FB" w:rsidRPr="003A76FB">
        <w:rPr>
          <w:sz w:val="24"/>
          <w:szCs w:val="24"/>
        </w:rPr>
        <w:t xml:space="preserve">устанавливающим </w:t>
      </w:r>
      <w:r w:rsidRPr="002837D8">
        <w:rPr>
          <w:sz w:val="24"/>
          <w:szCs w:val="24"/>
        </w:rPr>
        <w:t>условия осуществления данных операций, а также нормативным актом Приднестровского республиканского банка, регулирующим порядок эмиссии банковских карт и осуществления операций с плат</w:t>
      </w:r>
      <w:r w:rsidR="008249CC">
        <w:rPr>
          <w:sz w:val="24"/>
          <w:szCs w:val="24"/>
        </w:rPr>
        <w:t>е</w:t>
      </w:r>
      <w:r w:rsidRPr="002837D8">
        <w:rPr>
          <w:sz w:val="24"/>
          <w:szCs w:val="24"/>
        </w:rPr>
        <w:t xml:space="preserve">жными картами, и проводятся в соответствии </w:t>
      </w:r>
      <w:r w:rsidR="000E2FE4">
        <w:rPr>
          <w:sz w:val="24"/>
          <w:szCs w:val="24"/>
        </w:rPr>
        <w:t>с особенностями, изложенными в г</w:t>
      </w:r>
      <w:r w:rsidRPr="002837D8">
        <w:rPr>
          <w:sz w:val="24"/>
          <w:szCs w:val="24"/>
        </w:rPr>
        <w:t>лаве 4-1 настоящего Положения.»;</w:t>
      </w:r>
    </w:p>
    <w:p w:rsidR="000E3412" w:rsidRPr="002837D8" w:rsidRDefault="000E3412" w:rsidP="000E3412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837D8">
        <w:rPr>
          <w:sz w:val="24"/>
          <w:szCs w:val="24"/>
        </w:rPr>
        <w:t xml:space="preserve">б) в части второй пункта 10 Положения </w:t>
      </w:r>
      <w:r w:rsidR="00311A19">
        <w:rPr>
          <w:sz w:val="24"/>
          <w:szCs w:val="24"/>
        </w:rPr>
        <w:t>четвертое</w:t>
      </w:r>
      <w:r w:rsidRPr="002837D8">
        <w:rPr>
          <w:sz w:val="24"/>
          <w:szCs w:val="24"/>
        </w:rPr>
        <w:t xml:space="preserve"> </w:t>
      </w:r>
      <w:r w:rsidR="002204E9">
        <w:rPr>
          <w:sz w:val="24"/>
          <w:szCs w:val="24"/>
        </w:rPr>
        <w:t xml:space="preserve">предложение </w:t>
      </w:r>
      <w:r w:rsidRPr="002837D8">
        <w:rPr>
          <w:sz w:val="24"/>
          <w:szCs w:val="24"/>
        </w:rPr>
        <w:t>исключить;</w:t>
      </w:r>
    </w:p>
    <w:p w:rsidR="000E3412" w:rsidRDefault="000E3412" w:rsidP="000E3412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837D8">
        <w:rPr>
          <w:sz w:val="24"/>
          <w:szCs w:val="24"/>
        </w:rPr>
        <w:t>в) часть третью пункта 10 Положения излож</w:t>
      </w:r>
      <w:r>
        <w:rPr>
          <w:sz w:val="24"/>
          <w:szCs w:val="24"/>
        </w:rPr>
        <w:t>ить в следующей редакции:</w:t>
      </w:r>
    </w:p>
    <w:p w:rsidR="000E3412" w:rsidRDefault="000E3412" w:rsidP="000E3412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«</w:t>
      </w:r>
      <w:r w:rsidRPr="000E3412">
        <w:rPr>
          <w:sz w:val="24"/>
          <w:szCs w:val="24"/>
        </w:rPr>
        <w:t>В случае сдачи денежной наличности через инкассаторскую службу кассир-</w:t>
      </w:r>
      <w:proofErr w:type="spellStart"/>
      <w:r w:rsidRPr="000E3412">
        <w:rPr>
          <w:sz w:val="24"/>
          <w:szCs w:val="24"/>
        </w:rPr>
        <w:t>операционист</w:t>
      </w:r>
      <w:proofErr w:type="spellEnd"/>
      <w:r w:rsidRPr="000E3412">
        <w:rPr>
          <w:sz w:val="24"/>
          <w:szCs w:val="24"/>
        </w:rPr>
        <w:t xml:space="preserve"> готовит сумку с денежной наличностью для передачи инкассатору. Документом, подтверждающим факт передачи денежной наличности инкассаторам, является препроводительная ведомость, третий экземпляр которой остается у кассира-</w:t>
      </w:r>
      <w:proofErr w:type="spellStart"/>
      <w:r w:rsidRPr="000E3412">
        <w:rPr>
          <w:sz w:val="24"/>
          <w:szCs w:val="24"/>
        </w:rPr>
        <w:t>операциониста</w:t>
      </w:r>
      <w:proofErr w:type="spellEnd"/>
      <w:r w:rsidRPr="000E3412">
        <w:rPr>
          <w:sz w:val="24"/>
          <w:szCs w:val="24"/>
        </w:rPr>
        <w:t>. Полнота и своевременность сдачи денежной наличности в обслуживающую кредитную организацию через инкассаторские службы подтверждается выпиской банка</w:t>
      </w:r>
      <w:r>
        <w:rPr>
          <w:sz w:val="24"/>
          <w:szCs w:val="24"/>
        </w:rPr>
        <w:t>»;</w:t>
      </w:r>
    </w:p>
    <w:p w:rsidR="000E3412" w:rsidRDefault="000E3412" w:rsidP="000E3412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 дополнить </w:t>
      </w:r>
      <w:r w:rsidR="0081379A">
        <w:rPr>
          <w:sz w:val="24"/>
          <w:szCs w:val="24"/>
        </w:rPr>
        <w:t xml:space="preserve">Положение </w:t>
      </w:r>
      <w:r>
        <w:rPr>
          <w:sz w:val="24"/>
          <w:szCs w:val="24"/>
        </w:rPr>
        <w:t>пунктом 11-1 следующего содержания:</w:t>
      </w:r>
    </w:p>
    <w:p w:rsidR="000E3412" w:rsidRDefault="000E3412" w:rsidP="000E3412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985A16">
        <w:rPr>
          <w:sz w:val="24"/>
          <w:szCs w:val="24"/>
        </w:rPr>
        <w:t>11-1. Фактическое наличие денег в операционной кассе сопоставляется с суммой прихода наличности по кассовым чекам, квитанциям к приходным кассовым ордерам, отчетным чекам терминала.</w:t>
      </w:r>
      <w:r>
        <w:rPr>
          <w:sz w:val="24"/>
          <w:szCs w:val="24"/>
        </w:rPr>
        <w:t>»;</w:t>
      </w:r>
    </w:p>
    <w:p w:rsidR="000E3412" w:rsidRDefault="000E3412" w:rsidP="000E3412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д) пункт 12-1 Положения исключить;</w:t>
      </w:r>
    </w:p>
    <w:p w:rsidR="000E3412" w:rsidRPr="00F278F8" w:rsidRDefault="000E3412" w:rsidP="000E3412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6D4FD9">
        <w:rPr>
          <w:sz w:val="24"/>
          <w:szCs w:val="24"/>
        </w:rPr>
        <w:t xml:space="preserve">е) </w:t>
      </w:r>
      <w:r w:rsidR="005004C7" w:rsidRPr="006D4FD9">
        <w:rPr>
          <w:sz w:val="24"/>
          <w:szCs w:val="24"/>
        </w:rPr>
        <w:t>в пункте 17 Положения слова «</w:t>
      </w:r>
      <w:r w:rsidR="006D4FD9" w:rsidRPr="006D4FD9">
        <w:rPr>
          <w:sz w:val="24"/>
          <w:szCs w:val="24"/>
        </w:rPr>
        <w:t>при предъявлении до</w:t>
      </w:r>
      <w:r w:rsidR="000B242D">
        <w:rPr>
          <w:sz w:val="24"/>
          <w:szCs w:val="24"/>
        </w:rPr>
        <w:t>кументов, указанных в пункте 14</w:t>
      </w:r>
      <w:r w:rsidR="006D4FD9" w:rsidRPr="006D4FD9">
        <w:rPr>
          <w:sz w:val="24"/>
          <w:szCs w:val="24"/>
        </w:rPr>
        <w:t xml:space="preserve"> настоящего Положения</w:t>
      </w:r>
      <w:r w:rsidR="005004C7" w:rsidRPr="006D4FD9">
        <w:rPr>
          <w:sz w:val="24"/>
          <w:szCs w:val="24"/>
        </w:rPr>
        <w:t xml:space="preserve">» </w:t>
      </w:r>
      <w:r w:rsidR="007141B8" w:rsidRPr="006D4FD9">
        <w:rPr>
          <w:sz w:val="24"/>
          <w:szCs w:val="24"/>
        </w:rPr>
        <w:t xml:space="preserve">с предшествующей запятой </w:t>
      </w:r>
      <w:r w:rsidR="006D4FD9" w:rsidRPr="006D4FD9">
        <w:rPr>
          <w:sz w:val="24"/>
          <w:szCs w:val="24"/>
        </w:rPr>
        <w:t>исключить</w:t>
      </w:r>
      <w:r w:rsidR="005004C7" w:rsidRPr="006D4FD9">
        <w:rPr>
          <w:sz w:val="24"/>
          <w:szCs w:val="24"/>
        </w:rPr>
        <w:t>;</w:t>
      </w:r>
    </w:p>
    <w:p w:rsidR="005004C7" w:rsidRDefault="006D4FD9" w:rsidP="000E3412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ж</w:t>
      </w:r>
      <w:r w:rsidR="005004C7">
        <w:rPr>
          <w:sz w:val="24"/>
          <w:szCs w:val="24"/>
        </w:rPr>
        <w:t>) дополнит</w:t>
      </w:r>
      <w:bookmarkStart w:id="0" w:name="_GoBack"/>
      <w:bookmarkEnd w:id="0"/>
      <w:r w:rsidR="005004C7">
        <w:rPr>
          <w:sz w:val="24"/>
          <w:szCs w:val="24"/>
        </w:rPr>
        <w:t xml:space="preserve">ь </w:t>
      </w:r>
      <w:r w:rsidR="0081379A">
        <w:rPr>
          <w:sz w:val="24"/>
          <w:szCs w:val="24"/>
        </w:rPr>
        <w:t xml:space="preserve">Положение </w:t>
      </w:r>
      <w:r w:rsidR="008249CC">
        <w:rPr>
          <w:sz w:val="24"/>
          <w:szCs w:val="24"/>
        </w:rPr>
        <w:t>г</w:t>
      </w:r>
      <w:r w:rsidR="005004C7">
        <w:rPr>
          <w:sz w:val="24"/>
          <w:szCs w:val="24"/>
        </w:rPr>
        <w:t>лавой 4-1 следующего содержания:</w:t>
      </w:r>
    </w:p>
    <w:p w:rsidR="005004C7" w:rsidRPr="005004C7" w:rsidRDefault="005004C7" w:rsidP="008249CC">
      <w:pPr>
        <w:ind w:firstLine="567"/>
        <w:rPr>
          <w:sz w:val="24"/>
          <w:szCs w:val="24"/>
        </w:rPr>
      </w:pPr>
      <w:r w:rsidRPr="005004C7">
        <w:rPr>
          <w:sz w:val="24"/>
          <w:szCs w:val="24"/>
        </w:rPr>
        <w:t>«Глава 4-1. Особенности кассовых операций банковских платежных агентов.</w:t>
      </w:r>
    </w:p>
    <w:p w:rsidR="005004C7" w:rsidRPr="002837D8" w:rsidRDefault="005004C7" w:rsidP="005004C7">
      <w:pPr>
        <w:ind w:firstLine="567"/>
        <w:jc w:val="both"/>
        <w:rPr>
          <w:sz w:val="24"/>
          <w:szCs w:val="24"/>
        </w:rPr>
      </w:pPr>
      <w:r w:rsidRPr="00985A16">
        <w:rPr>
          <w:sz w:val="24"/>
          <w:szCs w:val="24"/>
        </w:rPr>
        <w:t>46</w:t>
      </w:r>
      <w:r w:rsidR="004C681D">
        <w:rPr>
          <w:sz w:val="24"/>
          <w:szCs w:val="24"/>
        </w:rPr>
        <w:t>-1</w:t>
      </w:r>
      <w:r w:rsidRPr="00985A16">
        <w:rPr>
          <w:sz w:val="24"/>
          <w:szCs w:val="24"/>
        </w:rPr>
        <w:t xml:space="preserve">. Суммы операций банковского платежного агента в конце рабочего дня (смены) сопоставляются с суммами накопленных на контрольной ленте итоговых данных из отчетного чека терминала. </w:t>
      </w:r>
      <w:r w:rsidR="004C681D">
        <w:rPr>
          <w:sz w:val="24"/>
          <w:szCs w:val="24"/>
        </w:rPr>
        <w:t xml:space="preserve">При ведении книги </w:t>
      </w:r>
      <w:r w:rsidR="004C681D" w:rsidRPr="002837D8">
        <w:rPr>
          <w:sz w:val="24"/>
          <w:szCs w:val="24"/>
        </w:rPr>
        <w:t>кассира-</w:t>
      </w:r>
      <w:proofErr w:type="spellStart"/>
      <w:r w:rsidR="004C681D" w:rsidRPr="002837D8">
        <w:rPr>
          <w:sz w:val="24"/>
          <w:szCs w:val="24"/>
        </w:rPr>
        <w:t>операциониста</w:t>
      </w:r>
      <w:proofErr w:type="spellEnd"/>
      <w:r w:rsidR="004C681D" w:rsidRPr="00985A16">
        <w:rPr>
          <w:sz w:val="24"/>
          <w:szCs w:val="24"/>
        </w:rPr>
        <w:t xml:space="preserve"> </w:t>
      </w:r>
      <w:r w:rsidR="004C681D">
        <w:rPr>
          <w:sz w:val="24"/>
          <w:szCs w:val="24"/>
        </w:rPr>
        <w:t xml:space="preserve">в нее </w:t>
      </w:r>
      <w:r w:rsidR="004C681D" w:rsidRPr="00985A16">
        <w:rPr>
          <w:sz w:val="24"/>
          <w:szCs w:val="24"/>
        </w:rPr>
        <w:t xml:space="preserve">записываются </w:t>
      </w:r>
      <w:r w:rsidR="004C681D">
        <w:rPr>
          <w:sz w:val="24"/>
          <w:szCs w:val="24"/>
        </w:rPr>
        <w:t>п</w:t>
      </w:r>
      <w:r w:rsidRPr="00985A16">
        <w:rPr>
          <w:sz w:val="24"/>
          <w:szCs w:val="24"/>
        </w:rPr>
        <w:t>оказатели отчетного чека терминала</w:t>
      </w:r>
      <w:r w:rsidRPr="002837D8">
        <w:rPr>
          <w:sz w:val="24"/>
          <w:szCs w:val="24"/>
        </w:rPr>
        <w:t>.</w:t>
      </w:r>
    </w:p>
    <w:p w:rsidR="005004C7" w:rsidRPr="002837D8" w:rsidRDefault="005004C7" w:rsidP="005004C7">
      <w:pPr>
        <w:tabs>
          <w:tab w:val="left" w:pos="900"/>
          <w:tab w:val="left" w:pos="108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837D8">
        <w:rPr>
          <w:sz w:val="24"/>
          <w:szCs w:val="24"/>
        </w:rPr>
        <w:t>46-</w:t>
      </w:r>
      <w:r w:rsidR="004C681D">
        <w:rPr>
          <w:sz w:val="24"/>
          <w:szCs w:val="24"/>
        </w:rPr>
        <w:t>2</w:t>
      </w:r>
      <w:r w:rsidRPr="002837D8">
        <w:rPr>
          <w:sz w:val="24"/>
          <w:szCs w:val="24"/>
        </w:rPr>
        <w:t xml:space="preserve">. В случаях, не </w:t>
      </w:r>
      <w:r w:rsidR="008249CC">
        <w:rPr>
          <w:sz w:val="24"/>
          <w:szCs w:val="24"/>
        </w:rPr>
        <w:t>предусмотренных в настоящей г</w:t>
      </w:r>
      <w:r w:rsidRPr="002837D8">
        <w:rPr>
          <w:sz w:val="24"/>
          <w:szCs w:val="24"/>
        </w:rPr>
        <w:t xml:space="preserve">лаве, банковские платежные агенты руководствуются общим порядком, </w:t>
      </w:r>
      <w:r w:rsidR="0081379A" w:rsidRPr="002837D8">
        <w:rPr>
          <w:sz w:val="24"/>
          <w:szCs w:val="24"/>
        </w:rPr>
        <w:t>установленн</w:t>
      </w:r>
      <w:r w:rsidR="008F2DF4" w:rsidRPr="002837D8">
        <w:rPr>
          <w:sz w:val="24"/>
          <w:szCs w:val="24"/>
        </w:rPr>
        <w:t>ы</w:t>
      </w:r>
      <w:r w:rsidR="0081379A" w:rsidRPr="002837D8">
        <w:rPr>
          <w:sz w:val="24"/>
          <w:szCs w:val="24"/>
        </w:rPr>
        <w:t>м</w:t>
      </w:r>
      <w:r w:rsidRPr="002837D8">
        <w:rPr>
          <w:sz w:val="24"/>
          <w:szCs w:val="24"/>
        </w:rPr>
        <w:t xml:space="preserve"> в настоящем Положении.»</w:t>
      </w:r>
    </w:p>
    <w:p w:rsidR="0090754F" w:rsidRPr="009332E3" w:rsidRDefault="0090754F" w:rsidP="006547EB">
      <w:pPr>
        <w:pStyle w:val="1"/>
        <w:ind w:firstLine="567"/>
        <w:jc w:val="both"/>
        <w:rPr>
          <w:szCs w:val="24"/>
          <w:lang w:val="ru-RU"/>
        </w:rPr>
      </w:pPr>
      <w:r w:rsidRPr="002837D8">
        <w:rPr>
          <w:snapToGrid w:val="0"/>
          <w:lang w:val="ru-RU"/>
        </w:rPr>
        <w:t xml:space="preserve">2. Настоящее Указание </w:t>
      </w:r>
      <w:r w:rsidR="006547EB" w:rsidRPr="002837D8">
        <w:rPr>
          <w:snapToGrid w:val="0"/>
          <w:lang w:val="ru-RU"/>
        </w:rPr>
        <w:t xml:space="preserve">вступает в силу со </w:t>
      </w:r>
      <w:r w:rsidR="006547EB" w:rsidRPr="00F20B53">
        <w:rPr>
          <w:szCs w:val="24"/>
          <w:lang w:val="ru-RU"/>
        </w:rPr>
        <w:t>дня</w:t>
      </w:r>
      <w:r w:rsidR="00F20B53" w:rsidRPr="00F20B53">
        <w:rPr>
          <w:szCs w:val="24"/>
          <w:lang w:val="ru-RU"/>
        </w:rPr>
        <w:t>, следующего за днем официального опубликования</w:t>
      </w:r>
      <w:r w:rsidR="006547EB" w:rsidRPr="00F20B53">
        <w:rPr>
          <w:szCs w:val="24"/>
          <w:lang w:val="ru-RU"/>
        </w:rPr>
        <w:t>.</w:t>
      </w:r>
      <w:r w:rsidRPr="009332E3">
        <w:rPr>
          <w:szCs w:val="24"/>
          <w:lang w:val="ru-RU"/>
        </w:rPr>
        <w:t xml:space="preserve"> </w:t>
      </w:r>
    </w:p>
    <w:p w:rsidR="004C6402" w:rsidRPr="00AA4193" w:rsidRDefault="004C6402" w:rsidP="004C6402">
      <w:pPr>
        <w:pStyle w:val="a3"/>
        <w:jc w:val="both"/>
        <w:rPr>
          <w:szCs w:val="24"/>
        </w:rPr>
      </w:pPr>
    </w:p>
    <w:p w:rsidR="0081379A" w:rsidRPr="003355C1" w:rsidRDefault="0081379A" w:rsidP="0081379A">
      <w:pPr>
        <w:pStyle w:val="a3"/>
        <w:jc w:val="both"/>
        <w:rPr>
          <w:szCs w:val="24"/>
        </w:rPr>
      </w:pPr>
      <w:r w:rsidRPr="00887C0C">
        <w:rPr>
          <w:szCs w:val="24"/>
        </w:rPr>
        <w:t>П</w:t>
      </w:r>
      <w:r>
        <w:rPr>
          <w:szCs w:val="24"/>
        </w:rPr>
        <w:t>редседатель</w:t>
      </w:r>
      <w:r w:rsidRPr="00887C0C">
        <w:rPr>
          <w:szCs w:val="24"/>
        </w:rPr>
        <w:t xml:space="preserve">                                                            </w:t>
      </w:r>
      <w:r>
        <w:rPr>
          <w:szCs w:val="24"/>
        </w:rPr>
        <w:t xml:space="preserve">            </w:t>
      </w:r>
      <w:r w:rsidRPr="00887C0C">
        <w:rPr>
          <w:szCs w:val="24"/>
        </w:rPr>
        <w:t xml:space="preserve">              </w:t>
      </w:r>
      <w:r>
        <w:rPr>
          <w:szCs w:val="24"/>
        </w:rPr>
        <w:t xml:space="preserve">      </w:t>
      </w:r>
      <w:r w:rsidRPr="00887C0C">
        <w:rPr>
          <w:szCs w:val="24"/>
        </w:rPr>
        <w:t xml:space="preserve">                       В. ТИДВА</w:t>
      </w:r>
    </w:p>
    <w:p w:rsidR="004C6402" w:rsidRPr="003355C1" w:rsidRDefault="004C6402" w:rsidP="004C6402">
      <w:pPr>
        <w:pStyle w:val="a3"/>
        <w:jc w:val="both"/>
        <w:rPr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</w:tblGrid>
      <w:tr w:rsidR="00D60059" w:rsidTr="008249CC">
        <w:trPr>
          <w:trHeight w:val="1261"/>
        </w:trPr>
        <w:tc>
          <w:tcPr>
            <w:tcW w:w="2410" w:type="dxa"/>
          </w:tcPr>
          <w:p w:rsidR="00D60059" w:rsidRDefault="00D60059" w:rsidP="00D60059">
            <w:pPr>
              <w:pStyle w:val="a3"/>
              <w:rPr>
                <w:sz w:val="14"/>
                <w:szCs w:val="14"/>
              </w:rPr>
            </w:pPr>
          </w:p>
          <w:p w:rsidR="00D60059" w:rsidRDefault="00D60059" w:rsidP="00D60059">
            <w:pPr>
              <w:pStyle w:val="a3"/>
              <w:rPr>
                <w:sz w:val="14"/>
                <w:szCs w:val="14"/>
              </w:rPr>
            </w:pPr>
          </w:p>
          <w:p w:rsidR="00D60059" w:rsidRPr="00D60059" w:rsidRDefault="00D60059" w:rsidP="00E233A0">
            <w:pPr>
              <w:pStyle w:val="a3"/>
              <w:ind w:left="-109"/>
              <w:rPr>
                <w:szCs w:val="24"/>
              </w:rPr>
            </w:pPr>
            <w:r w:rsidRPr="00D60059">
              <w:rPr>
                <w:szCs w:val="24"/>
              </w:rPr>
              <w:t>г. Тирасполь</w:t>
            </w:r>
          </w:p>
          <w:p w:rsidR="00D60059" w:rsidRPr="00D60059" w:rsidRDefault="008249CC" w:rsidP="00E233A0">
            <w:pPr>
              <w:pStyle w:val="a3"/>
              <w:ind w:left="-284"/>
              <w:rPr>
                <w:szCs w:val="24"/>
              </w:rPr>
            </w:pPr>
            <w:r>
              <w:rPr>
                <w:szCs w:val="24"/>
              </w:rPr>
              <w:t>7 октября</w:t>
            </w:r>
            <w:r w:rsidR="00F6026F" w:rsidRPr="008249CC">
              <w:rPr>
                <w:szCs w:val="24"/>
              </w:rPr>
              <w:t xml:space="preserve"> </w:t>
            </w:r>
            <w:r w:rsidR="00D60059" w:rsidRPr="00D60059">
              <w:rPr>
                <w:szCs w:val="24"/>
              </w:rPr>
              <w:t>202</w:t>
            </w:r>
            <w:r w:rsidR="00DF05A1">
              <w:rPr>
                <w:szCs w:val="24"/>
              </w:rPr>
              <w:t>5</w:t>
            </w:r>
            <w:r w:rsidR="00D60059" w:rsidRPr="00D60059">
              <w:rPr>
                <w:szCs w:val="24"/>
              </w:rPr>
              <w:t xml:space="preserve"> года</w:t>
            </w:r>
          </w:p>
          <w:p w:rsidR="00D60059" w:rsidRDefault="00D60059" w:rsidP="008249CC">
            <w:pPr>
              <w:pStyle w:val="a3"/>
              <w:ind w:left="-109"/>
              <w:rPr>
                <w:sz w:val="14"/>
                <w:szCs w:val="14"/>
              </w:rPr>
            </w:pPr>
            <w:r w:rsidRPr="00D60059">
              <w:t xml:space="preserve">№ </w:t>
            </w:r>
            <w:r w:rsidR="008249CC">
              <w:t>1628</w:t>
            </w:r>
            <w:r w:rsidRPr="00D60059">
              <w:t>-У</w:t>
            </w:r>
          </w:p>
        </w:tc>
      </w:tr>
    </w:tbl>
    <w:p w:rsidR="004C6402" w:rsidRDefault="004C6402" w:rsidP="008249CC">
      <w:pPr>
        <w:widowControl w:val="0"/>
        <w:spacing w:line="254" w:lineRule="auto"/>
        <w:jc w:val="both"/>
      </w:pPr>
    </w:p>
    <w:sectPr w:rsidR="004C6402" w:rsidSect="00AF731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F3C0B"/>
    <w:multiLevelType w:val="hybridMultilevel"/>
    <w:tmpl w:val="48463792"/>
    <w:lvl w:ilvl="0" w:tplc="6B924E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62A4882"/>
    <w:multiLevelType w:val="hybridMultilevel"/>
    <w:tmpl w:val="FFA05322"/>
    <w:lvl w:ilvl="0" w:tplc="DFBA72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D0E479D"/>
    <w:multiLevelType w:val="hybridMultilevel"/>
    <w:tmpl w:val="20DAA5DA"/>
    <w:lvl w:ilvl="0" w:tplc="942ABA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DB7B8A"/>
    <w:multiLevelType w:val="hybridMultilevel"/>
    <w:tmpl w:val="69401A7E"/>
    <w:lvl w:ilvl="0" w:tplc="702841AC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663306E6"/>
    <w:multiLevelType w:val="hybridMultilevel"/>
    <w:tmpl w:val="9A84469A"/>
    <w:lvl w:ilvl="0" w:tplc="702841AC">
      <w:start w:val="1"/>
      <w:numFmt w:val="russianLower"/>
      <w:lvlText w:val="%1)"/>
      <w:lvlJc w:val="left"/>
      <w:pPr>
        <w:ind w:left="1287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7700E3D"/>
    <w:multiLevelType w:val="hybridMultilevel"/>
    <w:tmpl w:val="6D5A7028"/>
    <w:lvl w:ilvl="0" w:tplc="6158ED5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1" w:tplc="702841AC">
      <w:start w:val="1"/>
      <w:numFmt w:val="russianLower"/>
      <w:lvlText w:val="%2)"/>
      <w:lvlJc w:val="left"/>
      <w:pPr>
        <w:tabs>
          <w:tab w:val="num" w:pos="1053"/>
        </w:tabs>
        <w:ind w:left="1053" w:hanging="333"/>
      </w:pPr>
      <w:rPr>
        <w:rFonts w:hint="default"/>
        <w:b w:val="0"/>
        <w:i w:val="0"/>
        <w:sz w:val="24"/>
        <w:szCs w:val="24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402"/>
    <w:rsid w:val="00007DA5"/>
    <w:rsid w:val="00041CA2"/>
    <w:rsid w:val="00056503"/>
    <w:rsid w:val="00083E60"/>
    <w:rsid w:val="00094069"/>
    <w:rsid w:val="000A0F13"/>
    <w:rsid w:val="000A2C80"/>
    <w:rsid w:val="000B01F1"/>
    <w:rsid w:val="000B0E4A"/>
    <w:rsid w:val="000B242D"/>
    <w:rsid w:val="000C6231"/>
    <w:rsid w:val="000E1FEE"/>
    <w:rsid w:val="000E2FE4"/>
    <w:rsid w:val="000E3412"/>
    <w:rsid w:val="000E3C41"/>
    <w:rsid w:val="00110F2A"/>
    <w:rsid w:val="00115E32"/>
    <w:rsid w:val="00142E00"/>
    <w:rsid w:val="001434C3"/>
    <w:rsid w:val="001541BB"/>
    <w:rsid w:val="001F0421"/>
    <w:rsid w:val="001F64B1"/>
    <w:rsid w:val="00201E55"/>
    <w:rsid w:val="0021475F"/>
    <w:rsid w:val="002204E9"/>
    <w:rsid w:val="00227E22"/>
    <w:rsid w:val="002349E6"/>
    <w:rsid w:val="0025009A"/>
    <w:rsid w:val="0025440E"/>
    <w:rsid w:val="00255DCF"/>
    <w:rsid w:val="002674A4"/>
    <w:rsid w:val="002837D8"/>
    <w:rsid w:val="002B32E3"/>
    <w:rsid w:val="002B72EA"/>
    <w:rsid w:val="002E12EF"/>
    <w:rsid w:val="002E7078"/>
    <w:rsid w:val="002F412C"/>
    <w:rsid w:val="002F6BEF"/>
    <w:rsid w:val="003007C7"/>
    <w:rsid w:val="003054AA"/>
    <w:rsid w:val="003066B7"/>
    <w:rsid w:val="00311A19"/>
    <w:rsid w:val="003125CC"/>
    <w:rsid w:val="00312C1E"/>
    <w:rsid w:val="00321196"/>
    <w:rsid w:val="0034140B"/>
    <w:rsid w:val="00351E5C"/>
    <w:rsid w:val="00374289"/>
    <w:rsid w:val="003868C8"/>
    <w:rsid w:val="003A76FB"/>
    <w:rsid w:val="003B4532"/>
    <w:rsid w:val="003D10A6"/>
    <w:rsid w:val="003D2AF5"/>
    <w:rsid w:val="00420EE0"/>
    <w:rsid w:val="004216D7"/>
    <w:rsid w:val="00457883"/>
    <w:rsid w:val="004668CB"/>
    <w:rsid w:val="004824B0"/>
    <w:rsid w:val="004965F1"/>
    <w:rsid w:val="004A3DD0"/>
    <w:rsid w:val="004A7E8A"/>
    <w:rsid w:val="004C3FB5"/>
    <w:rsid w:val="004C6402"/>
    <w:rsid w:val="004C681D"/>
    <w:rsid w:val="004D5636"/>
    <w:rsid w:val="004D573C"/>
    <w:rsid w:val="004F6F10"/>
    <w:rsid w:val="005004C7"/>
    <w:rsid w:val="0050224C"/>
    <w:rsid w:val="005259F5"/>
    <w:rsid w:val="0057207C"/>
    <w:rsid w:val="00576195"/>
    <w:rsid w:val="0058378B"/>
    <w:rsid w:val="005B4E63"/>
    <w:rsid w:val="00615CB5"/>
    <w:rsid w:val="006203BA"/>
    <w:rsid w:val="00650B04"/>
    <w:rsid w:val="006532F4"/>
    <w:rsid w:val="006547EB"/>
    <w:rsid w:val="006614AE"/>
    <w:rsid w:val="0066281A"/>
    <w:rsid w:val="006722C4"/>
    <w:rsid w:val="0069302B"/>
    <w:rsid w:val="006940C3"/>
    <w:rsid w:val="006A2A29"/>
    <w:rsid w:val="006A519C"/>
    <w:rsid w:val="006C32CF"/>
    <w:rsid w:val="006C4E81"/>
    <w:rsid w:val="006D08CE"/>
    <w:rsid w:val="006D4FD9"/>
    <w:rsid w:val="006E6918"/>
    <w:rsid w:val="006F27D2"/>
    <w:rsid w:val="007141B8"/>
    <w:rsid w:val="0071451D"/>
    <w:rsid w:val="007178A5"/>
    <w:rsid w:val="00773A18"/>
    <w:rsid w:val="007903EB"/>
    <w:rsid w:val="007A25DD"/>
    <w:rsid w:val="007A3522"/>
    <w:rsid w:val="007B578F"/>
    <w:rsid w:val="007D071E"/>
    <w:rsid w:val="007D7A31"/>
    <w:rsid w:val="007E2998"/>
    <w:rsid w:val="007E56D2"/>
    <w:rsid w:val="008011C3"/>
    <w:rsid w:val="00803C67"/>
    <w:rsid w:val="0081379A"/>
    <w:rsid w:val="008249CC"/>
    <w:rsid w:val="00847504"/>
    <w:rsid w:val="00867095"/>
    <w:rsid w:val="00880A60"/>
    <w:rsid w:val="00887C0C"/>
    <w:rsid w:val="0089192D"/>
    <w:rsid w:val="008936BE"/>
    <w:rsid w:val="0089783D"/>
    <w:rsid w:val="008A4C63"/>
    <w:rsid w:val="008B3F0A"/>
    <w:rsid w:val="008D0B90"/>
    <w:rsid w:val="008F2DF4"/>
    <w:rsid w:val="0090754F"/>
    <w:rsid w:val="009127EF"/>
    <w:rsid w:val="009332E3"/>
    <w:rsid w:val="00955F71"/>
    <w:rsid w:val="00974DF5"/>
    <w:rsid w:val="009D4F5A"/>
    <w:rsid w:val="00A02E25"/>
    <w:rsid w:val="00A41B34"/>
    <w:rsid w:val="00A42C8F"/>
    <w:rsid w:val="00A57AD6"/>
    <w:rsid w:val="00A65E05"/>
    <w:rsid w:val="00A67E75"/>
    <w:rsid w:val="00A7392F"/>
    <w:rsid w:val="00A94868"/>
    <w:rsid w:val="00AA4193"/>
    <w:rsid w:val="00AA660C"/>
    <w:rsid w:val="00AE1FA9"/>
    <w:rsid w:val="00AF5BAA"/>
    <w:rsid w:val="00AF7315"/>
    <w:rsid w:val="00B03694"/>
    <w:rsid w:val="00B21899"/>
    <w:rsid w:val="00B21EE8"/>
    <w:rsid w:val="00B36E4D"/>
    <w:rsid w:val="00B4202A"/>
    <w:rsid w:val="00B4740C"/>
    <w:rsid w:val="00B7007D"/>
    <w:rsid w:val="00B7191D"/>
    <w:rsid w:val="00B73844"/>
    <w:rsid w:val="00B80C55"/>
    <w:rsid w:val="00B81FFB"/>
    <w:rsid w:val="00B84AF4"/>
    <w:rsid w:val="00B92E42"/>
    <w:rsid w:val="00BA0789"/>
    <w:rsid w:val="00BB2CBE"/>
    <w:rsid w:val="00BD0F27"/>
    <w:rsid w:val="00BE2D35"/>
    <w:rsid w:val="00BF38FD"/>
    <w:rsid w:val="00BF4E15"/>
    <w:rsid w:val="00C02B1C"/>
    <w:rsid w:val="00C67822"/>
    <w:rsid w:val="00C91330"/>
    <w:rsid w:val="00C93D1A"/>
    <w:rsid w:val="00CA484C"/>
    <w:rsid w:val="00CA7992"/>
    <w:rsid w:val="00CE3A3C"/>
    <w:rsid w:val="00CF79F1"/>
    <w:rsid w:val="00D11C03"/>
    <w:rsid w:val="00D2396B"/>
    <w:rsid w:val="00D35A14"/>
    <w:rsid w:val="00D60059"/>
    <w:rsid w:val="00D63E98"/>
    <w:rsid w:val="00D6677B"/>
    <w:rsid w:val="00DC0B19"/>
    <w:rsid w:val="00DC46D3"/>
    <w:rsid w:val="00DC4AAB"/>
    <w:rsid w:val="00DD22B0"/>
    <w:rsid w:val="00DD2AE3"/>
    <w:rsid w:val="00DD4D7E"/>
    <w:rsid w:val="00DF05A1"/>
    <w:rsid w:val="00DF7933"/>
    <w:rsid w:val="00E1664F"/>
    <w:rsid w:val="00E233A0"/>
    <w:rsid w:val="00E2482D"/>
    <w:rsid w:val="00E5351F"/>
    <w:rsid w:val="00E73681"/>
    <w:rsid w:val="00E75125"/>
    <w:rsid w:val="00EB0348"/>
    <w:rsid w:val="00EE02ED"/>
    <w:rsid w:val="00F06F2F"/>
    <w:rsid w:val="00F20B53"/>
    <w:rsid w:val="00F218F1"/>
    <w:rsid w:val="00F278F8"/>
    <w:rsid w:val="00F453DC"/>
    <w:rsid w:val="00F50F41"/>
    <w:rsid w:val="00F6026F"/>
    <w:rsid w:val="00F824B6"/>
    <w:rsid w:val="00F847D6"/>
    <w:rsid w:val="00FA173E"/>
    <w:rsid w:val="00FA2745"/>
    <w:rsid w:val="00FC0C7D"/>
    <w:rsid w:val="00FC36EF"/>
    <w:rsid w:val="00FD69CE"/>
    <w:rsid w:val="00FD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C8BAD"/>
  <w15:docId w15:val="{7753B587-F638-435E-AAA2-A0B8A68A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4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94069"/>
    <w:pPr>
      <w:keepNext/>
      <w:outlineLvl w:val="0"/>
    </w:pPr>
    <w:rPr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C6402"/>
    <w:pPr>
      <w:jc w:val="center"/>
    </w:pPr>
    <w:rPr>
      <w:sz w:val="24"/>
    </w:rPr>
  </w:style>
  <w:style w:type="character" w:customStyle="1" w:styleId="a4">
    <w:name w:val="Основной текст Знак"/>
    <w:basedOn w:val="a0"/>
    <w:link w:val="a3"/>
    <w:rsid w:val="004C64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oc">
    <w:name w:val="doc"/>
    <w:basedOn w:val="a"/>
    <w:rsid w:val="004C6402"/>
    <w:pPr>
      <w:ind w:firstLine="300"/>
      <w:jc w:val="both"/>
    </w:pPr>
    <w:rPr>
      <w:rFonts w:ascii="Verdana" w:hAnsi="Verdana"/>
      <w:sz w:val="18"/>
      <w:szCs w:val="18"/>
    </w:rPr>
  </w:style>
  <w:style w:type="paragraph" w:styleId="a5">
    <w:name w:val="List Paragraph"/>
    <w:basedOn w:val="a"/>
    <w:uiPriority w:val="34"/>
    <w:qFormat/>
    <w:rsid w:val="004C640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Hyperlink"/>
    <w:basedOn w:val="a0"/>
    <w:rsid w:val="004C6402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94069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7">
    <w:name w:val="header"/>
    <w:basedOn w:val="a"/>
    <w:link w:val="a8"/>
    <w:rsid w:val="00094069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rsid w:val="000940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94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94069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D600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rsid w:val="00351E5C"/>
    <w:pPr>
      <w:spacing w:before="100" w:beforeAutospacing="1" w:after="100" w:afterAutospacing="1"/>
    </w:pPr>
    <w:rPr>
      <w:rFonts w:ascii="Lucida Console" w:hAnsi="Lucida Console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0B3A6-FC31-4476-A067-8644A57E6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Links>
    <vt:vector size="6" baseType="variant">
      <vt:variant>
        <vt:i4>71631924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Приложение1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u053</dc:creator>
  <cp:lastModifiedBy>Кошель Е. В.</cp:lastModifiedBy>
  <cp:revision>10</cp:revision>
  <cp:lastPrinted>2024-12-26T15:30:00Z</cp:lastPrinted>
  <dcterms:created xsi:type="dcterms:W3CDTF">2025-08-25T07:01:00Z</dcterms:created>
  <dcterms:modified xsi:type="dcterms:W3CDTF">2025-10-27T08:47:00Z</dcterms:modified>
</cp:coreProperties>
</file>